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759"/>
        <w:gridCol w:w="2365"/>
        <w:gridCol w:w="522"/>
        <w:gridCol w:w="686"/>
        <w:gridCol w:w="900"/>
        <w:gridCol w:w="1728"/>
        <w:gridCol w:w="1422"/>
      </w:tblGrid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492" w:rsidRDefault="00F30492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30492" w:rsidRDefault="00F30492"/>
        </w:tc>
        <w:tc>
          <w:tcPr>
            <w:tcW w:w="1903" w:type="dxa"/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28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470" w:type="dxa"/>
            <w:shd w:val="clear" w:color="FFFFFF" w:fill="auto"/>
            <w:vAlign w:val="bottom"/>
          </w:tcPr>
          <w:p w:rsidR="00F30492" w:rsidRDefault="00F30492"/>
        </w:tc>
        <w:tc>
          <w:tcPr>
            <w:tcW w:w="2087" w:type="dxa"/>
            <w:shd w:val="clear" w:color="FFFFFF" w:fill="auto"/>
            <w:vAlign w:val="bottom"/>
          </w:tcPr>
          <w:p w:rsidR="00F30492" w:rsidRDefault="00F30492"/>
        </w:tc>
        <w:tc>
          <w:tcPr>
            <w:tcW w:w="1903" w:type="dxa"/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28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470" w:type="dxa"/>
            <w:shd w:val="clear" w:color="FFFFFF" w:fill="auto"/>
            <w:vAlign w:val="bottom"/>
          </w:tcPr>
          <w:p w:rsidR="00F30492" w:rsidRDefault="00F30492"/>
        </w:tc>
        <w:tc>
          <w:tcPr>
            <w:tcW w:w="2087" w:type="dxa"/>
            <w:shd w:val="clear" w:color="FFFFFF" w:fill="auto"/>
            <w:vAlign w:val="bottom"/>
          </w:tcPr>
          <w:p w:rsidR="00F30492" w:rsidRDefault="00F30492"/>
        </w:tc>
        <w:tc>
          <w:tcPr>
            <w:tcW w:w="1903" w:type="dxa"/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28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470" w:type="dxa"/>
            <w:shd w:val="clear" w:color="FFFFFF" w:fill="auto"/>
            <w:vAlign w:val="bottom"/>
          </w:tcPr>
          <w:p w:rsidR="00F30492" w:rsidRDefault="00F30492"/>
        </w:tc>
        <w:tc>
          <w:tcPr>
            <w:tcW w:w="2087" w:type="dxa"/>
            <w:shd w:val="clear" w:color="FFFFFF" w:fill="auto"/>
            <w:vAlign w:val="bottom"/>
          </w:tcPr>
          <w:p w:rsidR="00F30492" w:rsidRDefault="00F30492"/>
        </w:tc>
        <w:tc>
          <w:tcPr>
            <w:tcW w:w="1903" w:type="dxa"/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28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470" w:type="dxa"/>
            <w:shd w:val="clear" w:color="FFFFFF" w:fill="auto"/>
            <w:vAlign w:val="bottom"/>
          </w:tcPr>
          <w:p w:rsidR="00F30492" w:rsidRDefault="00F30492"/>
        </w:tc>
        <w:tc>
          <w:tcPr>
            <w:tcW w:w="2087" w:type="dxa"/>
            <w:shd w:val="clear" w:color="FFFFFF" w:fill="auto"/>
            <w:vAlign w:val="bottom"/>
          </w:tcPr>
          <w:p w:rsidR="00F30492" w:rsidRDefault="00F30492"/>
        </w:tc>
        <w:tc>
          <w:tcPr>
            <w:tcW w:w="1903" w:type="dxa"/>
            <w:shd w:val="clear" w:color="FFFFFF" w:fill="auto"/>
            <w:vAlign w:val="bottom"/>
          </w:tcPr>
          <w:p w:rsidR="00F30492" w:rsidRDefault="00F30492"/>
        </w:tc>
      </w:tr>
      <w:tr w:rsidR="00F30492" w:rsidRPr="0047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492" w:rsidRPr="00472B9E" w:rsidRDefault="00472B9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2B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72B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72B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72B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72B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2B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30492" w:rsidRPr="00472B9E" w:rsidRDefault="00F30492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492" w:rsidRPr="00472B9E" w:rsidRDefault="00F3049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492" w:rsidRPr="00472B9E" w:rsidRDefault="00F30492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492" w:rsidRPr="00472B9E" w:rsidRDefault="00F30492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492" w:rsidRPr="00472B9E" w:rsidRDefault="00F30492">
            <w:pPr>
              <w:rPr>
                <w:lang w:val="en-US"/>
              </w:rPr>
            </w:pPr>
          </w:p>
        </w:tc>
      </w:tr>
      <w:tr w:rsidR="00F30492" w:rsidRPr="0047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492" w:rsidRPr="00472B9E" w:rsidRDefault="00472B9E">
            <w:pPr>
              <w:jc w:val="center"/>
              <w:rPr>
                <w:lang w:val="en-US"/>
              </w:rPr>
            </w:pPr>
            <w:r w:rsidRPr="00472B9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492" w:rsidRPr="00472B9E" w:rsidRDefault="00F30492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30492" w:rsidRPr="00472B9E" w:rsidRDefault="00F3049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30492" w:rsidRPr="00472B9E" w:rsidRDefault="00F30492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30492" w:rsidRPr="00472B9E" w:rsidRDefault="00F30492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30492" w:rsidRPr="00472B9E" w:rsidRDefault="00F30492">
            <w:pPr>
              <w:rPr>
                <w:lang w:val="en-US"/>
              </w:rPr>
            </w:pPr>
          </w:p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28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470" w:type="dxa"/>
            <w:shd w:val="clear" w:color="FFFFFF" w:fill="auto"/>
            <w:vAlign w:val="bottom"/>
          </w:tcPr>
          <w:p w:rsidR="00F30492" w:rsidRDefault="00F30492"/>
        </w:tc>
        <w:tc>
          <w:tcPr>
            <w:tcW w:w="2087" w:type="dxa"/>
            <w:shd w:val="clear" w:color="FFFFFF" w:fill="auto"/>
            <w:vAlign w:val="bottom"/>
          </w:tcPr>
          <w:p w:rsidR="00F30492" w:rsidRDefault="00F30492"/>
        </w:tc>
        <w:tc>
          <w:tcPr>
            <w:tcW w:w="1903" w:type="dxa"/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28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470" w:type="dxa"/>
            <w:shd w:val="clear" w:color="FFFFFF" w:fill="auto"/>
            <w:vAlign w:val="bottom"/>
          </w:tcPr>
          <w:p w:rsidR="00F30492" w:rsidRDefault="00F30492"/>
        </w:tc>
        <w:tc>
          <w:tcPr>
            <w:tcW w:w="2087" w:type="dxa"/>
            <w:shd w:val="clear" w:color="FFFFFF" w:fill="auto"/>
            <w:vAlign w:val="bottom"/>
          </w:tcPr>
          <w:p w:rsidR="00F30492" w:rsidRDefault="00F30492"/>
        </w:tc>
        <w:tc>
          <w:tcPr>
            <w:tcW w:w="1903" w:type="dxa"/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492" w:rsidRDefault="00472B9E" w:rsidP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№.1461-18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28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470" w:type="dxa"/>
            <w:shd w:val="clear" w:color="FFFFFF" w:fill="auto"/>
            <w:vAlign w:val="bottom"/>
          </w:tcPr>
          <w:p w:rsidR="00F30492" w:rsidRDefault="00F30492"/>
        </w:tc>
        <w:tc>
          <w:tcPr>
            <w:tcW w:w="2087" w:type="dxa"/>
            <w:shd w:val="clear" w:color="FFFFFF" w:fill="auto"/>
            <w:vAlign w:val="bottom"/>
          </w:tcPr>
          <w:p w:rsidR="00F30492" w:rsidRDefault="00F30492"/>
        </w:tc>
        <w:tc>
          <w:tcPr>
            <w:tcW w:w="1903" w:type="dxa"/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28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470" w:type="dxa"/>
            <w:shd w:val="clear" w:color="FFFFFF" w:fill="auto"/>
            <w:vAlign w:val="bottom"/>
          </w:tcPr>
          <w:p w:rsidR="00F30492" w:rsidRDefault="00F30492"/>
        </w:tc>
        <w:tc>
          <w:tcPr>
            <w:tcW w:w="2087" w:type="dxa"/>
            <w:shd w:val="clear" w:color="FFFFFF" w:fill="auto"/>
            <w:vAlign w:val="bottom"/>
          </w:tcPr>
          <w:p w:rsidR="00F30492" w:rsidRDefault="00F30492"/>
        </w:tc>
        <w:tc>
          <w:tcPr>
            <w:tcW w:w="1903" w:type="dxa"/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0492" w:rsidRDefault="00F30492"/>
        </w:tc>
        <w:tc>
          <w:tcPr>
            <w:tcW w:w="2533" w:type="dxa"/>
            <w:shd w:val="clear" w:color="FFFFFF" w:fill="auto"/>
            <w:vAlign w:val="bottom"/>
          </w:tcPr>
          <w:p w:rsidR="00F30492" w:rsidRDefault="00F30492"/>
        </w:tc>
        <w:tc>
          <w:tcPr>
            <w:tcW w:w="3321" w:type="dxa"/>
            <w:shd w:val="clear" w:color="FFFFFF" w:fill="auto"/>
            <w:vAlign w:val="bottom"/>
          </w:tcPr>
          <w:p w:rsidR="00F30492" w:rsidRDefault="00F30492"/>
        </w:tc>
        <w:tc>
          <w:tcPr>
            <w:tcW w:w="111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28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470" w:type="dxa"/>
            <w:shd w:val="clear" w:color="FFFFFF" w:fill="auto"/>
            <w:vAlign w:val="bottom"/>
          </w:tcPr>
          <w:p w:rsidR="00F30492" w:rsidRDefault="00F30492"/>
        </w:tc>
        <w:tc>
          <w:tcPr>
            <w:tcW w:w="2087" w:type="dxa"/>
            <w:shd w:val="clear" w:color="FFFFFF" w:fill="auto"/>
            <w:vAlign w:val="bottom"/>
          </w:tcPr>
          <w:p w:rsidR="00F30492" w:rsidRDefault="00F30492"/>
        </w:tc>
        <w:tc>
          <w:tcPr>
            <w:tcW w:w="1903" w:type="dxa"/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28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470" w:type="dxa"/>
            <w:shd w:val="clear" w:color="FFFFFF" w:fill="auto"/>
            <w:vAlign w:val="bottom"/>
          </w:tcPr>
          <w:p w:rsidR="00F30492" w:rsidRDefault="00F30492"/>
        </w:tc>
        <w:tc>
          <w:tcPr>
            <w:tcW w:w="2087" w:type="dxa"/>
            <w:shd w:val="clear" w:color="FFFFFF" w:fill="auto"/>
            <w:vAlign w:val="bottom"/>
          </w:tcPr>
          <w:p w:rsidR="00F30492" w:rsidRDefault="00F30492"/>
        </w:tc>
        <w:tc>
          <w:tcPr>
            <w:tcW w:w="1903" w:type="dxa"/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30492" w:rsidRDefault="00F30492"/>
        </w:tc>
        <w:tc>
          <w:tcPr>
            <w:tcW w:w="2533" w:type="dxa"/>
            <w:shd w:val="clear" w:color="FFFFFF" w:fill="auto"/>
            <w:vAlign w:val="bottom"/>
          </w:tcPr>
          <w:p w:rsidR="00F30492" w:rsidRDefault="00F30492"/>
        </w:tc>
        <w:tc>
          <w:tcPr>
            <w:tcW w:w="3321" w:type="dxa"/>
            <w:shd w:val="clear" w:color="FFFFFF" w:fill="auto"/>
            <w:vAlign w:val="bottom"/>
          </w:tcPr>
          <w:p w:rsidR="00F30492" w:rsidRDefault="00F30492"/>
        </w:tc>
        <w:tc>
          <w:tcPr>
            <w:tcW w:w="111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286" w:type="dxa"/>
            <w:shd w:val="clear" w:color="FFFFFF" w:fill="auto"/>
            <w:vAlign w:val="bottom"/>
          </w:tcPr>
          <w:p w:rsidR="00F30492" w:rsidRDefault="00F30492"/>
        </w:tc>
        <w:tc>
          <w:tcPr>
            <w:tcW w:w="1470" w:type="dxa"/>
            <w:shd w:val="clear" w:color="FFFFFF" w:fill="auto"/>
            <w:vAlign w:val="bottom"/>
          </w:tcPr>
          <w:p w:rsidR="00F30492" w:rsidRDefault="00F30492"/>
        </w:tc>
        <w:tc>
          <w:tcPr>
            <w:tcW w:w="2087" w:type="dxa"/>
            <w:shd w:val="clear" w:color="FFFFFF" w:fill="auto"/>
            <w:vAlign w:val="bottom"/>
          </w:tcPr>
          <w:p w:rsidR="00F30492" w:rsidRDefault="00F30492"/>
        </w:tc>
        <w:tc>
          <w:tcPr>
            <w:tcW w:w="1903" w:type="dxa"/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трехкамерный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имплантируемый, </w:t>
            </w:r>
            <w:r>
              <w:rPr>
                <w:rFonts w:ascii="Times New Roman" w:hAnsi="Times New Roman"/>
                <w:sz w:val="24"/>
                <w:szCs w:val="24"/>
              </w:rPr>
              <w:t>частотно-адаптивный, для лечения сердечной недостаточности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 (г), не более  -26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(мм), не более  - 9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(куб. см), не более - 14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Моно-, и биполярная системы электродов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электронной репозиции за счет программирования не ме</w:t>
            </w:r>
            <w:r>
              <w:rPr>
                <w:rFonts w:ascii="Times New Roman" w:hAnsi="Times New Roman"/>
                <w:sz w:val="24"/>
                <w:szCs w:val="24"/>
              </w:rPr>
              <w:t>нее 6 -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конфигураций стимуляции ЛЖ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изменения конфигурации чувствительности, не менее 5 вариантов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Постоянная чувствительность по ЛЖ каналу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стимуляции левого желудочка в уязвимом периоде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алгоритмов для оптимизации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бивентрикулярной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(функция поддержания Р-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синхронизируемой стимуляции)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проведения оптимальной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ресинхронизирующей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при фибрилляции предсердий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бивентрикулярный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триггер, регулирование частоты </w:t>
            </w:r>
            <w:r>
              <w:rPr>
                <w:rFonts w:ascii="Times New Roman" w:hAnsi="Times New Roman"/>
                <w:sz w:val="24"/>
                <w:szCs w:val="24"/>
              </w:rPr>
              <w:t>сокращений желудочков)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Независимое программирование параметров стимуляции и чувствительности для всех камер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для автоматического подбора АВ-задержки для оптимальной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ресинхронизирующей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сенсора частотной адап</w:t>
            </w:r>
            <w:r>
              <w:rPr>
                <w:rFonts w:ascii="Times New Roman" w:hAnsi="Times New Roman"/>
                <w:sz w:val="24"/>
                <w:szCs w:val="24"/>
              </w:rPr>
              <w:t>тации- акселерометр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Автоматизация подбора параметров частотной адаптации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Сглаживание изменений частоты стимуляции как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урежении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так и учащении ритма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сенсорная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/мин), не менее 185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амплитуды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импульса (В), не менее 0,1-6,5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Программируемая межжелудочковая задержка в диапазоне, не менее -100 до 100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Программируемая реакция на предсердные аритмии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Частотная адаптация на период переключения режима стимуляции - Независимое пр</w:t>
            </w:r>
            <w:r>
              <w:rPr>
                <w:rFonts w:ascii="Times New Roman" w:hAnsi="Times New Roman"/>
                <w:sz w:val="24"/>
                <w:szCs w:val="24"/>
              </w:rPr>
              <w:t>ограммирование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Плавное снижение частоты стимуляции при переключении режима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Независимое программирование нижней частоты стимуляции при переключении режима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Реакция на трепетание предсердий-переключение в пределах 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кардиоцикла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Определение импеданса электродов (предсердного, право- и левожелудочкового, шокового) с сохранением информации  - Не менее 12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Определение амплитуды спонтанного сигнала (из правого предсердия, правого и левого желудочка) с сохранением информации - </w:t>
            </w:r>
            <w:r>
              <w:rPr>
                <w:rFonts w:ascii="Times New Roman" w:hAnsi="Times New Roman"/>
                <w:sz w:val="24"/>
                <w:szCs w:val="24"/>
              </w:rPr>
              <w:t>Не менее 12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службы при 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бивентрикулярной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стимуляции, не менее (лет) - 7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Полуавтоматические тесты определения порогов стимуляции по предсердному, право – и левожелудочковому каналам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в памяти аппарата ВЭГМ с предшествующим 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езком времени и маркерами по 3 каналам с общей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памятью, не менее (мин.) - 15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Гистограммы и счетчики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событий. Аппарат воспринимает информацию из обоих желудочков с раздельным отражением ее в счетчиках, гистограммах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Графическое о</w:t>
            </w:r>
            <w:r>
              <w:rPr>
                <w:rFonts w:ascii="Times New Roman" w:hAnsi="Times New Roman"/>
                <w:sz w:val="24"/>
                <w:szCs w:val="24"/>
              </w:rPr>
              <w:t>тображение состояния баланса автономной нервной системы для оценки хронической сердечной недостаточности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ВЭГМ, активизированной пациентом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Общие требования к электродам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5092-58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со стероидным наполнителем; биполярный; пассивная фиксация в желудочке; силиконовая изоляция; диаметр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(2,0мм); длина 58 см; Коннектор IS-1 BI; сопротивление проводника в униполярном </w:t>
            </w:r>
            <w:r>
              <w:rPr>
                <w:rFonts w:ascii="Times New Roman" w:hAnsi="Times New Roman"/>
                <w:sz w:val="24"/>
                <w:szCs w:val="24"/>
              </w:rPr>
              <w:t>режиме 41 Ом, в биполярном режиме - 82Ом. Стилеты в комплекте.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5594-53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со стероидным наполнителем; биполярный; пассивная фиксация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предсердии;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силиконовая изоляция; диаметр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(2,0мм); длина 53 см; Коннектор IS-1 BI; сопротивление проводника в униполярном режиме 37 Ом, в биполярном режиме - 51Ом. Стилеты в комплекте.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левожелудочковый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Локализация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Эпикардиальная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Тип разъема IS-1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Материал изолятора Комбинация силикон-полиуретан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Фиксация за счет кривизны тела электрода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доставки левожелудочкового электрода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коронарный синус, гибкая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Проводник: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длина, см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диаметр, см (дюймы) 0,09 (0,035)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Материал 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Отклоняемый катетер: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длина, см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внутренний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внешний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 длина, см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 внешний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нержавеющая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сталь, поликарбонат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 Размер электрода,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Игла, мм 1,2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Шприц, мл 10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коронарный диаметр 0.014, длина 190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Длина, см 175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Диаметр, дюйм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Тип дистального покрытия Гидрофильный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Длина дистального покрытия, см 30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7Fr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Разрывной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7Fr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электрофизиологический управляемый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навигационный CARTO 3 для проведения орошаемой контактной РЧА, 7,5F, D, 115см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специально предназначен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охлаждаемой» абляции по «открытому» контуру орошения. Электрод предназначен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измерения  силы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контакта дистального электрода к</w:t>
            </w:r>
            <w:r>
              <w:rPr>
                <w:rFonts w:ascii="Times New Roman" w:hAnsi="Times New Roman"/>
                <w:sz w:val="24"/>
                <w:szCs w:val="24"/>
              </w:rPr>
              <w:t>атетера с миокардом, в граммах. Специальный канал для подвода охлаждающего раствора к дистальному электроду. Диаметр электрода 7,5F. Электромагнитные сенсоры в дистальном электроде катетера. Сенсор в дистальном электроде катетера для передачи данных о силе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контакта дистального электрода катетера с миокардом. Число отверстий на дистальном электроде для «открытого» контура орошения 6.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 Длина вводимой части катетера 115 см. Длина дистального элект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рода 3,5 мм. Типы кривизны D \F \ J \ J \ F. Предел досягаемости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кривизн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 – 64 мм, F – 76 мм, J-102 мм. Датчик измерения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температуры термопара. Совместимость со специализированным насосом для проведения «охлаждаемых» абляций по «открытому» контуру оро</w:t>
            </w:r>
            <w:r>
              <w:rPr>
                <w:rFonts w:ascii="Times New Roman" w:hAnsi="Times New Roman"/>
                <w:sz w:val="24"/>
                <w:szCs w:val="24"/>
              </w:rPr>
              <w:t>шения. Совместимость со специализированным РЧ генератором. Совместимость с различными ЭФИ системами. Расстояние между центрами электродов 1-6-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Ширина электрода 1,3 мм. Диаметр орошающих отверстий 0,41 мм. Общая площадь орошающих отверстий 0,78 мм2. Т</w:t>
            </w:r>
            <w:r>
              <w:rPr>
                <w:rFonts w:ascii="Times New Roman" w:hAnsi="Times New Roman"/>
                <w:sz w:val="24"/>
                <w:szCs w:val="24"/>
              </w:rPr>
              <w:t>олщина стенки дистального электрода 0,1 мм. Расположение навигационного датчика в центре дистального электрода. Возможность одновременной регистрации биполярный и униполярных сигналов. Материал электродов платиново-иридиевый сплав. Оплетка вводимой части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атетера 32. Оплетка рабочей части катетера 16. Материал вводимой части катетера полиуретан. Материал внутренних проводящих проводов медь. Материал внутренних тяг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Компрессионная пружина на внутренней тяге.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компрессионной пружины 0,1 мм. Сис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 контроля, регулировки и фиксации микро перемещений рабочей части катетера. Плавность хода рабочей части катетера, отсутствие «скачков» и «мертвых зон» при перемещении рабочей части катетера. Тип разъема для подключения соединительного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Hypertron</w:t>
            </w:r>
            <w:r>
              <w:rPr>
                <w:rFonts w:ascii="Times New Roman" w:hAnsi="Times New Roman"/>
                <w:sz w:val="24"/>
                <w:szCs w:val="24"/>
              </w:rPr>
              <w:t>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электрофизиологический ненавигационный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Celsius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тeрмопарой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плетеной дистальной частью 7F, C, 115см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управления электродом в одной плоскости. Электрод специально предназначен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неохлаждаемой»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абляции. Диаметр электрода 7 F.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  Длина вводимой части катетера 115 см. Длина дистального электрода не более 4 мм, 5 мм. Типы кривизны B, C, D, E, F. Предел досягаемости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кривизн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-51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 -64 мм, D – 64 мм, Е – 64 мм, F – 76 мм. Датчик измерения температуры термопара. Совместимость со специализированным РЧ генератором. Совместимость с различными ЭФИ системами. Расстояние между центрами электродов 2-5-2 мм. Ширина электрода 1,3 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Толщина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стенки дистального электрода 0,1 мм. Возможность одновременной регистрации биполярный и униполярных сигналов. Материал электродов платиново-иридиевый сплав. Оплетка вводимой части катетера 32. Оплетка рабочей части катетера 32. Материал вводимой части 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етера полиуретан. Материал внутренних проводящих проводов медь. Материал внутренних тяг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Компрессионная пружина на внутренней тяге. Диаметр компрессионной пружины 0,1мм. Плавность хода рабочей части катетера, отсутствие «скачков» и «мертвых зон» пр</w:t>
            </w:r>
            <w:r>
              <w:rPr>
                <w:rFonts w:ascii="Times New Roman" w:hAnsi="Times New Roman"/>
                <w:sz w:val="24"/>
                <w:szCs w:val="24"/>
              </w:rPr>
              <w:t>и перемещении рабочей части катетера.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электрофизиологический управляемый навигационный CARTO 3 для проведения орошаемой контактной РЧА, 7,5F, F, 115см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специально предназначен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охлаждаемой» абляции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«открытому» контуру орошения. Электрод предназначен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измерения  силы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контакта дистального электрода катетера с миокардом, в граммах. Специальный канал для подвода охлаждающего раствора к дистальному электроду. Диаметр электрода 7,5F. Электромагнитные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нсоры в дистальном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электроде катетера. Сенсор в дистальном электроде катетера для передачи данных о силе контакта дистального электрода катетера с миокардом. Число отверстий на дистальном электроде для «открытого» контура орошения 6. Число электродов для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 Длина вводимой части катетера 115 см. Длина дистального электрода 3,5 мм. Типы кривизны D \ 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\  J.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Предел досягаемости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кривизн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 – 64 мм, F – 76 мм, J-102 мм. Датчик измерения температуры термопара. Совместим</w:t>
            </w:r>
            <w:r>
              <w:rPr>
                <w:rFonts w:ascii="Times New Roman" w:hAnsi="Times New Roman"/>
                <w:sz w:val="24"/>
                <w:szCs w:val="24"/>
              </w:rPr>
              <w:t>ость со специализированным насосом для проведения «охлаждаемых» абляций по «открытому» контуру орошения. Совместимость со специализированным РЧ генератором. Совместимость с различными ЭФИ системами. Расстояние между центрами электродов 1-6-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Ширина эл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ектрода 1,3 мм. Диаметр орошающих отверстий 0,41 мм. Общая площадь орошающих отверстий 0,78 мм2. Толщина стенки дистального электрода 0,1 мм. Расположение навигационного датчика в центре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электрода. Возможность одновременной регистрации биполярн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и униполярных сигналов. Материал электродов платиново-иридиевый сплав. Оплетка вводимой части катетера 32. Оплетка рабочей части катетера 16. Материал вводимой части катетера полиуретан. Материал внутренних проводящих проводов медь. Материал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Компрессионная пружина на внутренней тяге. Диаметр компрессионной пружины 0,1 мм. Система контроля, регулировки и фиксации микро перемещений рабочей части катетера. Плавность хода рабочей части катетера, отсутствие «скачков» и «мертвых зон»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перемещении рабочей части катетера. Тип разъема для подключения соединительного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Hypertronics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сосудов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просвет сосуда.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клапаном, с иглой ангиографической 18G и проводником длиной 45 см.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Длина 11 см.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Возможность поставки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Размеры: 8F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для соединения катетеров с генератором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Stockert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соединения электрода для проведения РЧА с генератором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Stockert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Shuttle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BW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для соединения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навигационных  катетеров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системой CARTO 3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соединения навигационного электрода с системой CARTO 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подачи физиологического раствора для насоса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Кабели соединительные для катетеров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подачи физиологического раствора к орошаемым по открытому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контуру  катетерам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Длина 3м.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Preface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просвет сосуда, в левое предсердие.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с иглой ангиографической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Preface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Возможн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поставки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Размеры: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электрофизиологический неуправляемый диагностический 5F, P-CS, 110см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Неизменяемая кривизна электрода. Диаметр электрода 5F.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 Длина вводимой части катетера 110 см. Длина дистального электрода 1 мм. Типы кривизны P-CS, F, G. Совместимость с различными ЭФИ системами. Расстояние между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центрами электродов 2-5-2 мм, 2-8-2 мм. Ширина электрода 1,3 мм. Толщина стенки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электрода 0,1 мм. Возможность одновременной регистрации биполярных и униполярных сигналов. Материал электродов платиново-иридиевый сплав. Материал вводимой части катетера полиуретан.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492" w:rsidRDefault="00F30492"/>
        </w:tc>
      </w:tr>
      <w:tr w:rsidR="00F3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электрофизиологический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неуправляемый диагностический 6F, F, 115см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Неизменяемая кривизна электрода. Диаметр электрода 6 F.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 Длина вводимой части катетера 115 см. Длина дистального электрода 1 мм. Типы кривизны P-CS,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F, G. Совместимость с различными ЭФИ системами. Расстояние между центрами электродов 2-5-2 мм, 2-8-2 мм. Ширина электрода 1,3 мм. Толщина стенки дистального электрода 0,1 мм. Возможность одновременной регистрации биполярных и униполярных сигналов. Материа</w:t>
            </w:r>
            <w:r>
              <w:rPr>
                <w:rFonts w:ascii="Times New Roman" w:hAnsi="Times New Roman"/>
                <w:sz w:val="24"/>
                <w:szCs w:val="24"/>
              </w:rPr>
              <w:t>л электродов платиново-иридиевый сплав. Материал вводимой части катетера полиуретан.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472B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30492" w:rsidRDefault="00F30492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30492" w:rsidRDefault="00F30492"/>
        </w:tc>
      </w:tr>
    </w:tbl>
    <w:tbl>
      <w:tblPr>
        <w:tblStyle w:val="TableStyle01"/>
        <w:tblW w:w="28377" w:type="dxa"/>
        <w:tblInd w:w="0" w:type="dxa"/>
        <w:tblLook w:val="04A0" w:firstRow="1" w:lastRow="0" w:firstColumn="1" w:lastColumn="0" w:noHBand="0" w:noVBand="1"/>
      </w:tblPr>
      <w:tblGrid>
        <w:gridCol w:w="14661"/>
        <w:gridCol w:w="2533"/>
        <w:gridCol w:w="3321"/>
        <w:gridCol w:w="1116"/>
        <w:gridCol w:w="1286"/>
        <w:gridCol w:w="1470"/>
        <w:gridCol w:w="2087"/>
        <w:gridCol w:w="1903"/>
      </w:tblGrid>
      <w:tr w:rsidR="00472B9E" w:rsidTr="00472B9E">
        <w:trPr>
          <w:trHeight w:val="60"/>
        </w:trPr>
        <w:tc>
          <w:tcPr>
            <w:tcW w:w="28377" w:type="dxa"/>
            <w:gridSpan w:val="8"/>
            <w:vAlign w:val="bottom"/>
            <w:hideMark/>
          </w:tcPr>
          <w:p w:rsidR="00472B9E" w:rsidRDefault="00472B9E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заявке Заказчика.</w:t>
            </w:r>
          </w:p>
        </w:tc>
      </w:tr>
      <w:tr w:rsidR="00472B9E" w:rsidTr="00472B9E">
        <w:trPr>
          <w:trHeight w:val="120"/>
        </w:trPr>
        <w:tc>
          <w:tcPr>
            <w:tcW w:w="14661" w:type="dxa"/>
            <w:vAlign w:val="bottom"/>
          </w:tcPr>
          <w:p w:rsidR="00472B9E" w:rsidRDefault="00472B9E"/>
        </w:tc>
        <w:tc>
          <w:tcPr>
            <w:tcW w:w="2533" w:type="dxa"/>
            <w:vAlign w:val="bottom"/>
          </w:tcPr>
          <w:p w:rsidR="00472B9E" w:rsidRDefault="00472B9E"/>
        </w:tc>
        <w:tc>
          <w:tcPr>
            <w:tcW w:w="3321" w:type="dxa"/>
            <w:vAlign w:val="bottom"/>
          </w:tcPr>
          <w:p w:rsidR="00472B9E" w:rsidRDefault="00472B9E"/>
        </w:tc>
        <w:tc>
          <w:tcPr>
            <w:tcW w:w="1116" w:type="dxa"/>
            <w:vAlign w:val="bottom"/>
          </w:tcPr>
          <w:p w:rsidR="00472B9E" w:rsidRDefault="00472B9E"/>
        </w:tc>
        <w:tc>
          <w:tcPr>
            <w:tcW w:w="1286" w:type="dxa"/>
            <w:vAlign w:val="bottom"/>
          </w:tcPr>
          <w:p w:rsidR="00472B9E" w:rsidRDefault="00472B9E"/>
        </w:tc>
        <w:tc>
          <w:tcPr>
            <w:tcW w:w="1470" w:type="dxa"/>
            <w:vAlign w:val="bottom"/>
          </w:tcPr>
          <w:p w:rsidR="00472B9E" w:rsidRDefault="00472B9E"/>
        </w:tc>
        <w:tc>
          <w:tcPr>
            <w:tcW w:w="2087" w:type="dxa"/>
            <w:vAlign w:val="bottom"/>
          </w:tcPr>
          <w:p w:rsidR="00472B9E" w:rsidRDefault="00472B9E"/>
        </w:tc>
        <w:tc>
          <w:tcPr>
            <w:tcW w:w="1903" w:type="dxa"/>
            <w:vAlign w:val="bottom"/>
          </w:tcPr>
          <w:p w:rsidR="00472B9E" w:rsidRDefault="00472B9E"/>
        </w:tc>
      </w:tr>
      <w:tr w:rsidR="00472B9E" w:rsidTr="00472B9E">
        <w:trPr>
          <w:trHeight w:val="60"/>
        </w:trPr>
        <w:tc>
          <w:tcPr>
            <w:tcW w:w="28377" w:type="dxa"/>
            <w:gridSpan w:val="8"/>
            <w:vAlign w:val="bottom"/>
            <w:hideMark/>
          </w:tcPr>
          <w:p w:rsidR="00472B9E" w:rsidRDefault="00472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</w:t>
            </w:r>
          </w:p>
          <w:p w:rsidR="00472B9E" w:rsidRDefault="00472B9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г.Красноярск, ул. Партизана Железняка, 3.</w:t>
            </w:r>
          </w:p>
        </w:tc>
      </w:tr>
      <w:tr w:rsidR="00472B9E" w:rsidTr="00472B9E">
        <w:trPr>
          <w:trHeight w:val="120"/>
        </w:trPr>
        <w:tc>
          <w:tcPr>
            <w:tcW w:w="14661" w:type="dxa"/>
            <w:vAlign w:val="bottom"/>
          </w:tcPr>
          <w:p w:rsidR="00472B9E" w:rsidRDefault="00472B9E"/>
        </w:tc>
        <w:tc>
          <w:tcPr>
            <w:tcW w:w="2533" w:type="dxa"/>
            <w:vAlign w:val="bottom"/>
          </w:tcPr>
          <w:p w:rsidR="00472B9E" w:rsidRDefault="00472B9E"/>
        </w:tc>
        <w:tc>
          <w:tcPr>
            <w:tcW w:w="3321" w:type="dxa"/>
            <w:vAlign w:val="bottom"/>
          </w:tcPr>
          <w:p w:rsidR="00472B9E" w:rsidRDefault="00472B9E"/>
        </w:tc>
        <w:tc>
          <w:tcPr>
            <w:tcW w:w="1116" w:type="dxa"/>
            <w:vAlign w:val="bottom"/>
          </w:tcPr>
          <w:p w:rsidR="00472B9E" w:rsidRDefault="00472B9E"/>
        </w:tc>
        <w:tc>
          <w:tcPr>
            <w:tcW w:w="1286" w:type="dxa"/>
            <w:vAlign w:val="bottom"/>
          </w:tcPr>
          <w:p w:rsidR="00472B9E" w:rsidRDefault="00472B9E"/>
        </w:tc>
        <w:tc>
          <w:tcPr>
            <w:tcW w:w="1470" w:type="dxa"/>
            <w:vAlign w:val="bottom"/>
          </w:tcPr>
          <w:p w:rsidR="00472B9E" w:rsidRDefault="00472B9E"/>
        </w:tc>
        <w:tc>
          <w:tcPr>
            <w:tcW w:w="2087" w:type="dxa"/>
            <w:vAlign w:val="bottom"/>
          </w:tcPr>
          <w:p w:rsidR="00472B9E" w:rsidRDefault="00472B9E"/>
        </w:tc>
        <w:tc>
          <w:tcPr>
            <w:tcW w:w="1903" w:type="dxa"/>
            <w:vAlign w:val="bottom"/>
          </w:tcPr>
          <w:p w:rsidR="00472B9E" w:rsidRDefault="00472B9E"/>
        </w:tc>
      </w:tr>
      <w:tr w:rsidR="00472B9E" w:rsidTr="00472B9E">
        <w:trPr>
          <w:trHeight w:val="60"/>
        </w:trPr>
        <w:tc>
          <w:tcPr>
            <w:tcW w:w="28377" w:type="dxa"/>
            <w:gridSpan w:val="8"/>
            <w:vAlign w:val="bottom"/>
            <w:hideMark/>
          </w:tcPr>
          <w:p w:rsidR="00472B9E" w:rsidRDefault="00472B9E" w:rsidP="00472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472B9E" w:rsidRDefault="00472B9E" w:rsidP="00472B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</w:t>
            </w:r>
          </w:p>
          <w:p w:rsidR="00472B9E" w:rsidRDefault="00472B9E" w:rsidP="00472B9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тдел обеспечения государственных закупок, тел. 220-16-04</w:t>
            </w:r>
          </w:p>
        </w:tc>
      </w:tr>
      <w:tr w:rsidR="00472B9E" w:rsidTr="00472B9E">
        <w:trPr>
          <w:trHeight w:val="165"/>
        </w:trPr>
        <w:tc>
          <w:tcPr>
            <w:tcW w:w="14661" w:type="dxa"/>
            <w:vAlign w:val="bottom"/>
          </w:tcPr>
          <w:p w:rsidR="00472B9E" w:rsidRDefault="00472B9E"/>
        </w:tc>
        <w:tc>
          <w:tcPr>
            <w:tcW w:w="2533" w:type="dxa"/>
            <w:vAlign w:val="bottom"/>
          </w:tcPr>
          <w:p w:rsidR="00472B9E" w:rsidRDefault="00472B9E"/>
        </w:tc>
        <w:tc>
          <w:tcPr>
            <w:tcW w:w="3321" w:type="dxa"/>
            <w:vAlign w:val="bottom"/>
          </w:tcPr>
          <w:p w:rsidR="00472B9E" w:rsidRDefault="00472B9E"/>
        </w:tc>
        <w:tc>
          <w:tcPr>
            <w:tcW w:w="1116" w:type="dxa"/>
            <w:vAlign w:val="bottom"/>
          </w:tcPr>
          <w:p w:rsidR="00472B9E" w:rsidRDefault="00472B9E"/>
        </w:tc>
        <w:tc>
          <w:tcPr>
            <w:tcW w:w="1286" w:type="dxa"/>
            <w:vAlign w:val="bottom"/>
          </w:tcPr>
          <w:p w:rsidR="00472B9E" w:rsidRDefault="00472B9E"/>
        </w:tc>
        <w:tc>
          <w:tcPr>
            <w:tcW w:w="1470" w:type="dxa"/>
            <w:vAlign w:val="bottom"/>
          </w:tcPr>
          <w:p w:rsidR="00472B9E" w:rsidRDefault="00472B9E"/>
        </w:tc>
        <w:tc>
          <w:tcPr>
            <w:tcW w:w="2087" w:type="dxa"/>
            <w:vAlign w:val="bottom"/>
          </w:tcPr>
          <w:p w:rsidR="00472B9E" w:rsidRDefault="00472B9E"/>
        </w:tc>
        <w:tc>
          <w:tcPr>
            <w:tcW w:w="1903" w:type="dxa"/>
            <w:vAlign w:val="bottom"/>
          </w:tcPr>
          <w:p w:rsidR="00472B9E" w:rsidRDefault="00472B9E"/>
        </w:tc>
      </w:tr>
      <w:tr w:rsidR="00472B9E" w:rsidTr="00472B9E">
        <w:trPr>
          <w:trHeight w:val="60"/>
        </w:trPr>
        <w:tc>
          <w:tcPr>
            <w:tcW w:w="28377" w:type="dxa"/>
            <w:gridSpan w:val="8"/>
            <w:vAlign w:val="bottom"/>
            <w:hideMark/>
          </w:tcPr>
          <w:p w:rsidR="00472B9E" w:rsidRDefault="00472B9E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12.12.2018 17:00:00 по местному времени.</w:t>
            </w:r>
          </w:p>
        </w:tc>
      </w:tr>
      <w:tr w:rsidR="00472B9E" w:rsidTr="00472B9E">
        <w:trPr>
          <w:trHeight w:val="60"/>
        </w:trPr>
        <w:tc>
          <w:tcPr>
            <w:tcW w:w="14661" w:type="dxa"/>
            <w:vAlign w:val="bottom"/>
          </w:tcPr>
          <w:p w:rsidR="00472B9E" w:rsidRDefault="00472B9E"/>
        </w:tc>
        <w:tc>
          <w:tcPr>
            <w:tcW w:w="2533" w:type="dxa"/>
            <w:vAlign w:val="bottom"/>
          </w:tcPr>
          <w:p w:rsidR="00472B9E" w:rsidRDefault="00472B9E"/>
        </w:tc>
        <w:tc>
          <w:tcPr>
            <w:tcW w:w="3321" w:type="dxa"/>
            <w:vAlign w:val="bottom"/>
          </w:tcPr>
          <w:p w:rsidR="00472B9E" w:rsidRDefault="00472B9E"/>
        </w:tc>
        <w:tc>
          <w:tcPr>
            <w:tcW w:w="1116" w:type="dxa"/>
            <w:vAlign w:val="bottom"/>
          </w:tcPr>
          <w:p w:rsidR="00472B9E" w:rsidRDefault="00472B9E"/>
        </w:tc>
        <w:tc>
          <w:tcPr>
            <w:tcW w:w="1286" w:type="dxa"/>
            <w:vAlign w:val="bottom"/>
          </w:tcPr>
          <w:p w:rsidR="00472B9E" w:rsidRDefault="00472B9E"/>
        </w:tc>
        <w:tc>
          <w:tcPr>
            <w:tcW w:w="1470" w:type="dxa"/>
            <w:vAlign w:val="bottom"/>
          </w:tcPr>
          <w:p w:rsidR="00472B9E" w:rsidRDefault="00472B9E"/>
        </w:tc>
        <w:tc>
          <w:tcPr>
            <w:tcW w:w="2087" w:type="dxa"/>
            <w:vAlign w:val="bottom"/>
          </w:tcPr>
          <w:p w:rsidR="00472B9E" w:rsidRDefault="00472B9E"/>
        </w:tc>
        <w:tc>
          <w:tcPr>
            <w:tcW w:w="1903" w:type="dxa"/>
            <w:vAlign w:val="bottom"/>
          </w:tcPr>
          <w:p w:rsidR="00472B9E" w:rsidRDefault="00472B9E"/>
        </w:tc>
      </w:tr>
      <w:tr w:rsidR="00472B9E" w:rsidTr="00472B9E">
        <w:trPr>
          <w:trHeight w:val="60"/>
        </w:trPr>
        <w:tc>
          <w:tcPr>
            <w:tcW w:w="28377" w:type="dxa"/>
            <w:gridSpan w:val="8"/>
            <w:vAlign w:val="bottom"/>
            <w:hideMark/>
          </w:tcPr>
          <w:p w:rsidR="00472B9E" w:rsidRDefault="00472B9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72B9E" w:rsidTr="00472B9E">
        <w:trPr>
          <w:trHeight w:val="60"/>
        </w:trPr>
        <w:tc>
          <w:tcPr>
            <w:tcW w:w="14661" w:type="dxa"/>
            <w:vAlign w:val="bottom"/>
          </w:tcPr>
          <w:p w:rsidR="00472B9E" w:rsidRDefault="00472B9E"/>
        </w:tc>
        <w:tc>
          <w:tcPr>
            <w:tcW w:w="2533" w:type="dxa"/>
            <w:vAlign w:val="bottom"/>
          </w:tcPr>
          <w:p w:rsidR="00472B9E" w:rsidRDefault="00472B9E"/>
        </w:tc>
        <w:tc>
          <w:tcPr>
            <w:tcW w:w="3321" w:type="dxa"/>
            <w:vAlign w:val="bottom"/>
          </w:tcPr>
          <w:p w:rsidR="00472B9E" w:rsidRDefault="00472B9E"/>
        </w:tc>
        <w:tc>
          <w:tcPr>
            <w:tcW w:w="1116" w:type="dxa"/>
            <w:vAlign w:val="bottom"/>
          </w:tcPr>
          <w:p w:rsidR="00472B9E" w:rsidRDefault="00472B9E"/>
        </w:tc>
        <w:tc>
          <w:tcPr>
            <w:tcW w:w="1286" w:type="dxa"/>
            <w:vAlign w:val="bottom"/>
          </w:tcPr>
          <w:p w:rsidR="00472B9E" w:rsidRDefault="00472B9E"/>
        </w:tc>
        <w:tc>
          <w:tcPr>
            <w:tcW w:w="1470" w:type="dxa"/>
            <w:vAlign w:val="bottom"/>
          </w:tcPr>
          <w:p w:rsidR="00472B9E" w:rsidRDefault="00472B9E"/>
        </w:tc>
        <w:tc>
          <w:tcPr>
            <w:tcW w:w="2087" w:type="dxa"/>
            <w:vAlign w:val="bottom"/>
          </w:tcPr>
          <w:p w:rsidR="00472B9E" w:rsidRDefault="00472B9E"/>
        </w:tc>
        <w:tc>
          <w:tcPr>
            <w:tcW w:w="1903" w:type="dxa"/>
            <w:vAlign w:val="bottom"/>
          </w:tcPr>
          <w:p w:rsidR="00472B9E" w:rsidRDefault="00472B9E"/>
        </w:tc>
      </w:tr>
      <w:tr w:rsidR="00472B9E" w:rsidTr="00472B9E">
        <w:trPr>
          <w:trHeight w:val="60"/>
        </w:trPr>
        <w:tc>
          <w:tcPr>
            <w:tcW w:w="14661" w:type="dxa"/>
            <w:vAlign w:val="bottom"/>
          </w:tcPr>
          <w:p w:rsidR="00472B9E" w:rsidRDefault="00472B9E"/>
        </w:tc>
        <w:tc>
          <w:tcPr>
            <w:tcW w:w="2533" w:type="dxa"/>
            <w:vAlign w:val="bottom"/>
          </w:tcPr>
          <w:p w:rsidR="00472B9E" w:rsidRDefault="00472B9E"/>
        </w:tc>
        <w:tc>
          <w:tcPr>
            <w:tcW w:w="3321" w:type="dxa"/>
            <w:vAlign w:val="bottom"/>
          </w:tcPr>
          <w:p w:rsidR="00472B9E" w:rsidRDefault="00472B9E"/>
        </w:tc>
        <w:tc>
          <w:tcPr>
            <w:tcW w:w="1116" w:type="dxa"/>
            <w:vAlign w:val="bottom"/>
          </w:tcPr>
          <w:p w:rsidR="00472B9E" w:rsidRDefault="00472B9E"/>
        </w:tc>
        <w:tc>
          <w:tcPr>
            <w:tcW w:w="1286" w:type="dxa"/>
            <w:vAlign w:val="bottom"/>
          </w:tcPr>
          <w:p w:rsidR="00472B9E" w:rsidRDefault="00472B9E"/>
        </w:tc>
        <w:tc>
          <w:tcPr>
            <w:tcW w:w="1470" w:type="dxa"/>
            <w:vAlign w:val="bottom"/>
          </w:tcPr>
          <w:p w:rsidR="00472B9E" w:rsidRDefault="00472B9E"/>
        </w:tc>
        <w:tc>
          <w:tcPr>
            <w:tcW w:w="2087" w:type="dxa"/>
            <w:vAlign w:val="bottom"/>
          </w:tcPr>
          <w:p w:rsidR="00472B9E" w:rsidRDefault="00472B9E"/>
        </w:tc>
        <w:tc>
          <w:tcPr>
            <w:tcW w:w="1903" w:type="dxa"/>
            <w:vAlign w:val="bottom"/>
          </w:tcPr>
          <w:p w:rsidR="00472B9E" w:rsidRDefault="00472B9E"/>
        </w:tc>
      </w:tr>
      <w:tr w:rsidR="00472B9E" w:rsidTr="00472B9E">
        <w:trPr>
          <w:trHeight w:val="60"/>
        </w:trPr>
        <w:tc>
          <w:tcPr>
            <w:tcW w:w="14661" w:type="dxa"/>
            <w:vAlign w:val="bottom"/>
          </w:tcPr>
          <w:p w:rsidR="00472B9E" w:rsidRDefault="00472B9E"/>
        </w:tc>
        <w:tc>
          <w:tcPr>
            <w:tcW w:w="2533" w:type="dxa"/>
            <w:vAlign w:val="bottom"/>
          </w:tcPr>
          <w:p w:rsidR="00472B9E" w:rsidRDefault="00472B9E"/>
        </w:tc>
        <w:tc>
          <w:tcPr>
            <w:tcW w:w="3321" w:type="dxa"/>
            <w:vAlign w:val="bottom"/>
          </w:tcPr>
          <w:p w:rsidR="00472B9E" w:rsidRDefault="00472B9E"/>
        </w:tc>
        <w:tc>
          <w:tcPr>
            <w:tcW w:w="1116" w:type="dxa"/>
            <w:vAlign w:val="bottom"/>
          </w:tcPr>
          <w:p w:rsidR="00472B9E" w:rsidRDefault="00472B9E"/>
        </w:tc>
        <w:tc>
          <w:tcPr>
            <w:tcW w:w="1286" w:type="dxa"/>
            <w:vAlign w:val="bottom"/>
          </w:tcPr>
          <w:p w:rsidR="00472B9E" w:rsidRDefault="00472B9E"/>
        </w:tc>
        <w:tc>
          <w:tcPr>
            <w:tcW w:w="1470" w:type="dxa"/>
            <w:vAlign w:val="bottom"/>
          </w:tcPr>
          <w:p w:rsidR="00472B9E" w:rsidRDefault="00472B9E"/>
        </w:tc>
        <w:tc>
          <w:tcPr>
            <w:tcW w:w="2087" w:type="dxa"/>
            <w:vAlign w:val="bottom"/>
          </w:tcPr>
          <w:p w:rsidR="00472B9E" w:rsidRDefault="00472B9E"/>
        </w:tc>
        <w:tc>
          <w:tcPr>
            <w:tcW w:w="1903" w:type="dxa"/>
            <w:vAlign w:val="bottom"/>
          </w:tcPr>
          <w:p w:rsidR="00472B9E" w:rsidRDefault="00472B9E"/>
        </w:tc>
      </w:tr>
      <w:tr w:rsidR="00472B9E" w:rsidTr="00472B9E">
        <w:trPr>
          <w:trHeight w:val="60"/>
        </w:trPr>
        <w:tc>
          <w:tcPr>
            <w:tcW w:w="28377" w:type="dxa"/>
            <w:gridSpan w:val="8"/>
            <w:vAlign w:val="bottom"/>
            <w:hideMark/>
          </w:tcPr>
          <w:p w:rsidR="00472B9E" w:rsidRDefault="00472B9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72B9E" w:rsidTr="00472B9E">
        <w:trPr>
          <w:trHeight w:val="60"/>
        </w:trPr>
        <w:tc>
          <w:tcPr>
            <w:tcW w:w="28377" w:type="dxa"/>
            <w:gridSpan w:val="8"/>
            <w:vAlign w:val="bottom"/>
            <w:hideMark/>
          </w:tcPr>
          <w:p w:rsidR="00472B9E" w:rsidRDefault="00472B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000000" w:rsidRDefault="00472B9E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492"/>
    <w:rsid w:val="00472B9E"/>
    <w:rsid w:val="00F3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42257-756A-4998-9B35-B5F8DD34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472B9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2124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2018-12-11T07:55:00Z</dcterms:created>
  <dcterms:modified xsi:type="dcterms:W3CDTF">2018-12-11T07:57:00Z</dcterms:modified>
</cp:coreProperties>
</file>