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2024"/>
        <w:gridCol w:w="2296"/>
        <w:gridCol w:w="672"/>
        <w:gridCol w:w="837"/>
        <w:gridCol w:w="1044"/>
        <w:gridCol w:w="1818"/>
        <w:gridCol w:w="1543"/>
      </w:tblGrid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81" w:type="dxa"/>
            <w:gridSpan w:val="2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RPr="00F33D86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Pr="008551C7" w:rsidRDefault="008551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</w:tr>
      <w:tr w:rsidR="00531ED1" w:rsidRPr="00F33D86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Pr="008551C7" w:rsidRDefault="008551C7">
            <w:pPr>
              <w:jc w:val="center"/>
              <w:rPr>
                <w:lang w:val="en-US"/>
              </w:rPr>
            </w:pPr>
            <w:r w:rsidRPr="008551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lang w:val="en-US"/>
              </w:rPr>
            </w:pPr>
          </w:p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 w:rsidP="00F33D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15.10.2018 г. №.111</w:t>
            </w:r>
            <w:r w:rsidR="00F33D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31ED1" w:rsidRDefault="00531ED1"/>
        </w:tc>
        <w:tc>
          <w:tcPr>
            <w:tcW w:w="2024" w:type="dxa"/>
            <w:shd w:val="clear" w:color="FFFFFF" w:fill="auto"/>
            <w:vAlign w:val="bottom"/>
          </w:tcPr>
          <w:p w:rsidR="00531ED1" w:rsidRDefault="00531ED1"/>
        </w:tc>
        <w:tc>
          <w:tcPr>
            <w:tcW w:w="2296" w:type="dxa"/>
            <w:shd w:val="clear" w:color="FFFFFF" w:fill="auto"/>
            <w:vAlign w:val="bottom"/>
          </w:tcPr>
          <w:p w:rsidR="00531ED1" w:rsidRDefault="00531ED1"/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31ED1" w:rsidRDefault="00531ED1"/>
        </w:tc>
        <w:tc>
          <w:tcPr>
            <w:tcW w:w="2024" w:type="dxa"/>
            <w:shd w:val="clear" w:color="FFFFFF" w:fill="auto"/>
            <w:vAlign w:val="bottom"/>
          </w:tcPr>
          <w:p w:rsidR="00531ED1" w:rsidRDefault="00531ED1"/>
        </w:tc>
        <w:tc>
          <w:tcPr>
            <w:tcW w:w="2296" w:type="dxa"/>
            <w:shd w:val="clear" w:color="FFFFFF" w:fill="auto"/>
            <w:vAlign w:val="bottom"/>
          </w:tcPr>
          <w:p w:rsidR="00531ED1" w:rsidRDefault="00531ED1"/>
        </w:tc>
        <w:tc>
          <w:tcPr>
            <w:tcW w:w="672" w:type="dxa"/>
            <w:shd w:val="clear" w:color="FFFFFF" w:fill="auto"/>
            <w:vAlign w:val="bottom"/>
          </w:tcPr>
          <w:p w:rsidR="00531ED1" w:rsidRDefault="00531ED1"/>
        </w:tc>
        <w:tc>
          <w:tcPr>
            <w:tcW w:w="837" w:type="dxa"/>
            <w:shd w:val="clear" w:color="FFFFFF" w:fill="auto"/>
            <w:vAlign w:val="bottom"/>
          </w:tcPr>
          <w:p w:rsidR="00531ED1" w:rsidRDefault="00531ED1"/>
        </w:tc>
        <w:tc>
          <w:tcPr>
            <w:tcW w:w="1044" w:type="dxa"/>
            <w:shd w:val="clear" w:color="FFFFFF" w:fill="auto"/>
            <w:vAlign w:val="bottom"/>
          </w:tcPr>
          <w:p w:rsidR="00531ED1" w:rsidRDefault="00531ED1"/>
        </w:tc>
        <w:tc>
          <w:tcPr>
            <w:tcW w:w="1818" w:type="dxa"/>
            <w:shd w:val="clear" w:color="FFFFFF" w:fill="auto"/>
            <w:vAlign w:val="bottom"/>
          </w:tcPr>
          <w:p w:rsidR="00531ED1" w:rsidRDefault="00531ED1"/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9230" w:type="dxa"/>
            <w:gridSpan w:val="7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Default="00531ED1"/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31ED1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31ED1" w:rsidRPr="008551C7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F33D86" w:rsidRDefault="008551C7">
            <w:pPr>
              <w:jc w:val="center"/>
              <w:rPr>
                <w:sz w:val="18"/>
                <w:szCs w:val="18"/>
              </w:rPr>
            </w:pPr>
            <w:r w:rsidRPr="00F33D86">
              <w:rPr>
                <w:rFonts w:ascii="Times New Roman" w:hAnsi="Times New Roman"/>
                <w:sz w:val="18"/>
                <w:szCs w:val="18"/>
              </w:rPr>
              <w:t>Роллер-кюветы для анализатора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 xml:space="preserve">Роллер с кюветами. Плоские пластиковые кюветы с металлическим шариком внутри, приклеенные к ленте, свернутой в виде рулона, содержащего не менее 1000 кювет. Штрих-код на каждом роллере с </w:t>
            </w:r>
            <w:proofErr w:type="gramStart"/>
            <w:r w:rsidRPr="008551C7">
              <w:rPr>
                <w:rFonts w:ascii="Times New Roman" w:hAnsi="Times New Roman"/>
                <w:szCs w:val="16"/>
              </w:rPr>
              <w:t>кюветами..</w:t>
            </w:r>
            <w:proofErr w:type="gramEnd"/>
            <w:r w:rsidRPr="008551C7">
              <w:rPr>
                <w:rFonts w:ascii="Times New Roman" w:hAnsi="Times New Roman"/>
                <w:szCs w:val="16"/>
              </w:rPr>
              <w:t xml:space="preserve"> Штрих-код должен считываться </w:t>
            </w:r>
            <w:proofErr w:type="gramStart"/>
            <w:r w:rsidRPr="008551C7">
              <w:rPr>
                <w:rFonts w:ascii="Times New Roman" w:hAnsi="Times New Roman"/>
                <w:szCs w:val="16"/>
              </w:rPr>
              <w:t>анализатором  линии</w:t>
            </w:r>
            <w:proofErr w:type="gramEnd"/>
            <w:r w:rsidRPr="008551C7">
              <w:rPr>
                <w:rFonts w:ascii="Times New Roman" w:hAnsi="Times New Roman"/>
                <w:szCs w:val="16"/>
              </w:rPr>
              <w:t xml:space="preserve"> STA. Упаковка: 6 роллеров х 1000 кювет в наборе.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ED1" w:rsidRPr="008551C7" w:rsidRDefault="00531ED1">
            <w:pPr>
              <w:rPr>
                <w:szCs w:val="16"/>
              </w:rPr>
            </w:pPr>
          </w:p>
        </w:tc>
      </w:tr>
      <w:tr w:rsidR="00531ED1" w:rsidRPr="008551C7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F33D86" w:rsidRDefault="008551C7">
            <w:pPr>
              <w:jc w:val="center"/>
              <w:rPr>
                <w:sz w:val="18"/>
                <w:szCs w:val="18"/>
              </w:rPr>
            </w:pPr>
            <w:r w:rsidRPr="00F33D86">
              <w:rPr>
                <w:rFonts w:ascii="Times New Roman" w:hAnsi="Times New Roman"/>
                <w:sz w:val="18"/>
                <w:szCs w:val="18"/>
              </w:rPr>
              <w:t>Раствор промывающий для анализатора STA-</w:t>
            </w:r>
            <w:proofErr w:type="spellStart"/>
            <w:r w:rsidRPr="00F33D86">
              <w:rPr>
                <w:rFonts w:ascii="Times New Roman" w:hAnsi="Times New Roman"/>
                <w:sz w:val="18"/>
                <w:szCs w:val="18"/>
              </w:rPr>
              <w:t>com</w:t>
            </w:r>
            <w:proofErr w:type="spellEnd"/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Раствор промывающий для анализатора STA-</w:t>
            </w:r>
            <w:proofErr w:type="spellStart"/>
            <w:r w:rsidRPr="008551C7">
              <w:rPr>
                <w:rFonts w:ascii="Times New Roman" w:hAnsi="Times New Roman"/>
                <w:szCs w:val="16"/>
              </w:rPr>
              <w:t>com</w:t>
            </w:r>
            <w:proofErr w:type="spellEnd"/>
            <w:r w:rsidRPr="008551C7">
              <w:rPr>
                <w:rFonts w:ascii="Times New Roman" w:hAnsi="Times New Roman"/>
                <w:szCs w:val="16"/>
              </w:rPr>
              <w:t>, 2,5 литра в канистре. 6 канистр в упаковке. Промывающий раствор. Пластиковая бутыль, содержащая 10% 2-феноксиэтанол, 6 бутылей х 2.5 л. Стабильность открытых реагентов при температуре 15-25°С не менее 14 дней.</w:t>
            </w:r>
            <w:r w:rsidRPr="008551C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proofErr w:type="spellStart"/>
            <w:r w:rsidRPr="008551C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ED1" w:rsidRPr="008551C7" w:rsidRDefault="00531ED1">
            <w:pPr>
              <w:rPr>
                <w:szCs w:val="16"/>
              </w:rPr>
            </w:pPr>
          </w:p>
        </w:tc>
      </w:tr>
      <w:tr w:rsidR="00531ED1" w:rsidRPr="008551C7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F33D86" w:rsidRDefault="00F33D86">
            <w:pPr>
              <w:jc w:val="center"/>
              <w:rPr>
                <w:sz w:val="18"/>
                <w:szCs w:val="18"/>
              </w:rPr>
            </w:pPr>
            <w:proofErr w:type="spellStart"/>
            <w:r w:rsidRPr="00F33D86">
              <w:rPr>
                <w:rFonts w:ascii="Times New Roman" w:hAnsi="Times New Roman"/>
                <w:sz w:val="18"/>
                <w:szCs w:val="18"/>
              </w:rPr>
              <w:t>Депротеинизирующий</w:t>
            </w:r>
            <w:proofErr w:type="spellEnd"/>
            <w:r w:rsidRPr="00F33D86">
              <w:rPr>
                <w:rFonts w:ascii="Times New Roman" w:hAnsi="Times New Roman"/>
                <w:sz w:val="18"/>
                <w:szCs w:val="18"/>
              </w:rPr>
              <w:t xml:space="preserve"> раствор.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proofErr w:type="spellStart"/>
            <w:r w:rsidRPr="008551C7">
              <w:rPr>
                <w:rFonts w:ascii="Times New Roman" w:hAnsi="Times New Roman"/>
                <w:szCs w:val="16"/>
              </w:rPr>
              <w:t>Депротеинизирующий</w:t>
            </w:r>
            <w:proofErr w:type="spellEnd"/>
            <w:r w:rsidRPr="008551C7">
              <w:rPr>
                <w:rFonts w:ascii="Times New Roman" w:hAnsi="Times New Roman"/>
                <w:szCs w:val="16"/>
              </w:rPr>
              <w:t xml:space="preserve"> раствор. Реагент 1: раствор гидроксида калия (КОН </w:t>
            </w:r>
            <w:proofErr w:type="gramStart"/>
            <w:r w:rsidRPr="008551C7">
              <w:rPr>
                <w:rFonts w:ascii="Times New Roman" w:hAnsi="Times New Roman"/>
                <w:szCs w:val="16"/>
              </w:rPr>
              <w:t>&lt; 1</w:t>
            </w:r>
            <w:proofErr w:type="gramEnd"/>
            <w:r w:rsidRPr="008551C7">
              <w:rPr>
                <w:rFonts w:ascii="Times New Roman" w:hAnsi="Times New Roman"/>
                <w:szCs w:val="16"/>
              </w:rPr>
              <w:t>%), 24 флакона х 15 мл. Штрих-код на каждом флаконе реагента, содержащий информацию о сроке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ED1" w:rsidRPr="008551C7" w:rsidRDefault="00531ED1">
            <w:pPr>
              <w:rPr>
                <w:szCs w:val="16"/>
              </w:rPr>
            </w:pPr>
          </w:p>
        </w:tc>
      </w:tr>
      <w:tr w:rsidR="00531ED1" w:rsidRPr="008551C7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F33D86" w:rsidRDefault="008551C7">
            <w:pPr>
              <w:jc w:val="center"/>
              <w:rPr>
                <w:sz w:val="18"/>
                <w:szCs w:val="18"/>
              </w:rPr>
            </w:pPr>
            <w:r w:rsidRPr="00F33D86">
              <w:rPr>
                <w:rFonts w:ascii="Times New Roman" w:hAnsi="Times New Roman"/>
                <w:sz w:val="18"/>
                <w:szCs w:val="18"/>
              </w:rPr>
              <w:t xml:space="preserve">Шарики для кювет </w:t>
            </w:r>
            <w:proofErr w:type="spellStart"/>
            <w:r w:rsidRPr="00F33D86">
              <w:rPr>
                <w:rFonts w:ascii="Times New Roman" w:hAnsi="Times New Roman"/>
                <w:sz w:val="18"/>
                <w:szCs w:val="18"/>
              </w:rPr>
              <w:t>коагулометра</w:t>
            </w:r>
            <w:proofErr w:type="spellEnd"/>
            <w:r w:rsidRPr="00F33D86">
              <w:rPr>
                <w:rFonts w:ascii="Times New Roman" w:hAnsi="Times New Roman"/>
                <w:sz w:val="18"/>
                <w:szCs w:val="18"/>
              </w:rPr>
              <w:t xml:space="preserve"> Старт-4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 xml:space="preserve">Шарики для </w:t>
            </w:r>
            <w:proofErr w:type="gramStart"/>
            <w:r w:rsidRPr="008551C7">
              <w:rPr>
                <w:rFonts w:ascii="Times New Roman" w:hAnsi="Times New Roman"/>
                <w:szCs w:val="16"/>
              </w:rPr>
              <w:t xml:space="preserve">кювет  </w:t>
            </w:r>
            <w:proofErr w:type="spellStart"/>
            <w:r w:rsidRPr="008551C7">
              <w:rPr>
                <w:rFonts w:ascii="Times New Roman" w:hAnsi="Times New Roman"/>
                <w:szCs w:val="16"/>
              </w:rPr>
              <w:t>коагулометра</w:t>
            </w:r>
            <w:proofErr w:type="spellEnd"/>
            <w:proofErr w:type="gramEnd"/>
            <w:r w:rsidRPr="008551C7">
              <w:rPr>
                <w:rFonts w:ascii="Times New Roman" w:hAnsi="Times New Roman"/>
                <w:szCs w:val="16"/>
              </w:rPr>
              <w:t xml:space="preserve"> Старт-4 1850 шариков в упаковке.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proofErr w:type="spellStart"/>
            <w:r w:rsidRPr="008551C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ED1" w:rsidRPr="008551C7" w:rsidRDefault="00531ED1">
            <w:pPr>
              <w:rPr>
                <w:szCs w:val="16"/>
              </w:rPr>
            </w:pPr>
          </w:p>
        </w:tc>
      </w:tr>
      <w:tr w:rsidR="00531ED1" w:rsidRPr="008551C7" w:rsidTr="008551C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Default="00855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F33D86" w:rsidRDefault="008551C7">
            <w:pPr>
              <w:jc w:val="center"/>
              <w:rPr>
                <w:sz w:val="18"/>
                <w:szCs w:val="18"/>
              </w:rPr>
            </w:pPr>
            <w:r w:rsidRPr="00F33D86">
              <w:rPr>
                <w:rFonts w:ascii="Times New Roman" w:hAnsi="Times New Roman"/>
                <w:sz w:val="18"/>
                <w:szCs w:val="18"/>
              </w:rPr>
              <w:t xml:space="preserve">Кюветы для </w:t>
            </w:r>
            <w:proofErr w:type="spellStart"/>
            <w:r w:rsidRPr="00F33D86">
              <w:rPr>
                <w:rFonts w:ascii="Times New Roman" w:hAnsi="Times New Roman"/>
                <w:sz w:val="18"/>
                <w:szCs w:val="18"/>
              </w:rPr>
              <w:t>коагулометра</w:t>
            </w:r>
            <w:proofErr w:type="spellEnd"/>
            <w:r w:rsidRPr="00F33D86">
              <w:rPr>
                <w:rFonts w:ascii="Times New Roman" w:hAnsi="Times New Roman"/>
                <w:sz w:val="18"/>
                <w:szCs w:val="18"/>
              </w:rPr>
              <w:t xml:space="preserve"> Старт-4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 xml:space="preserve">Кюветы для </w:t>
            </w:r>
            <w:proofErr w:type="spellStart"/>
            <w:r w:rsidRPr="008551C7">
              <w:rPr>
                <w:rFonts w:ascii="Times New Roman" w:hAnsi="Times New Roman"/>
                <w:szCs w:val="16"/>
              </w:rPr>
              <w:t>коагулометра</w:t>
            </w:r>
            <w:proofErr w:type="spellEnd"/>
            <w:r w:rsidRPr="008551C7">
              <w:rPr>
                <w:rFonts w:ascii="Times New Roman" w:hAnsi="Times New Roman"/>
                <w:szCs w:val="16"/>
              </w:rPr>
              <w:t xml:space="preserve"> Старт-4 упаковка 150*4</w:t>
            </w:r>
            <w:r w:rsidRPr="008551C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proofErr w:type="spellStart"/>
            <w:r w:rsidRPr="008551C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8551C7">
            <w:pPr>
              <w:jc w:val="center"/>
              <w:rPr>
                <w:szCs w:val="16"/>
              </w:rPr>
            </w:pPr>
            <w:r w:rsidRPr="008551C7"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1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ED1" w:rsidRPr="008551C7" w:rsidRDefault="00531ED1">
            <w:pPr>
              <w:jc w:val="center"/>
              <w:rPr>
                <w:szCs w:val="16"/>
              </w:rPr>
            </w:pPr>
          </w:p>
        </w:tc>
        <w:tc>
          <w:tcPr>
            <w:tcW w:w="1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ED1" w:rsidRPr="008551C7" w:rsidRDefault="00531ED1">
            <w:pPr>
              <w:rPr>
                <w:szCs w:val="16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51C7" w:rsidRPr="008551C7" w:rsidRDefault="008551C7" w:rsidP="008551C7">
            <w:pPr>
              <w:rPr>
                <w:rFonts w:ascii="Times New Roman" w:hAnsi="Times New Roman"/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>Срок поставки: в соответствии с графиком поставки 2019 года</w:t>
            </w:r>
          </w:p>
          <w:p w:rsidR="00531ED1" w:rsidRPr="008551C7" w:rsidRDefault="00531ED1" w:rsidP="008551C7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Pr="008551C7" w:rsidRDefault="008551C7">
            <w:pPr>
              <w:jc w:val="both"/>
              <w:rPr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 xml:space="preserve">Цена должна быть указана с учетом </w:t>
            </w:r>
            <w:proofErr w:type="gramStart"/>
            <w:r w:rsidRPr="008551C7">
              <w:rPr>
                <w:rFonts w:ascii="Times New Roman" w:hAnsi="Times New Roman"/>
                <w:sz w:val="18"/>
                <w:szCs w:val="18"/>
              </w:rPr>
              <w:t>доставки  до</w:t>
            </w:r>
            <w:proofErr w:type="gramEnd"/>
            <w:r w:rsidRPr="008551C7">
              <w:rPr>
                <w:rFonts w:ascii="Times New Roman" w:hAnsi="Times New Roman"/>
                <w:sz w:val="18"/>
                <w:szCs w:val="18"/>
              </w:rPr>
              <w:t xml:space="preserve"> КГБУЗ «Краевая клиническая больница» </w:t>
            </w:r>
            <w:proofErr w:type="spellStart"/>
            <w:r w:rsidRPr="008551C7"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  <w:r w:rsidRPr="008551C7">
              <w:rPr>
                <w:rFonts w:ascii="Times New Roman" w:hAnsi="Times New Roman"/>
                <w:sz w:val="18"/>
                <w:szCs w:val="18"/>
              </w:rPr>
              <w:t>, ул. Партизана Железняка, 3.</w:t>
            </w:r>
          </w:p>
        </w:tc>
      </w:tr>
      <w:tr w:rsidR="00531ED1" w:rsidTr="008551C7">
        <w:trPr>
          <w:trHeight w:val="120"/>
        </w:trPr>
        <w:tc>
          <w:tcPr>
            <w:tcW w:w="539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Pr="008551C7" w:rsidRDefault="008551C7">
            <w:pPr>
              <w:jc w:val="both"/>
              <w:rPr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551C7">
              <w:rPr>
                <w:rFonts w:ascii="Times New Roman" w:hAnsi="Times New Roman"/>
                <w:sz w:val="18"/>
                <w:szCs w:val="18"/>
              </w:rPr>
              <w:t>zakupki@medgorod.ru  или</w:t>
            </w:r>
            <w:proofErr w:type="gramEnd"/>
            <w:r w:rsidRPr="008551C7">
              <w:rPr>
                <w:rFonts w:ascii="Times New Roman" w:hAnsi="Times New Roman"/>
                <w:sz w:val="18"/>
                <w:szCs w:val="1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1ED1" w:rsidTr="008551C7">
        <w:trPr>
          <w:trHeight w:val="165"/>
        </w:trPr>
        <w:tc>
          <w:tcPr>
            <w:tcW w:w="539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531ED1" w:rsidRDefault="00531ED1">
            <w:pPr>
              <w:rPr>
                <w:sz w:val="18"/>
                <w:szCs w:val="18"/>
              </w:rPr>
            </w:pPr>
          </w:p>
          <w:p w:rsidR="00F33D86" w:rsidRDefault="00F33D86">
            <w:pPr>
              <w:rPr>
                <w:sz w:val="18"/>
                <w:szCs w:val="18"/>
              </w:rPr>
            </w:pPr>
          </w:p>
          <w:p w:rsidR="00F33D86" w:rsidRPr="008551C7" w:rsidRDefault="00F33D86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Default="008551C7" w:rsidP="00F33D86">
            <w:pPr>
              <w:rPr>
                <w:rFonts w:ascii="Times New Roman" w:hAnsi="Times New Roman"/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 xml:space="preserve">Предложения принимаются в срок до </w:t>
            </w:r>
            <w:r w:rsidR="00F33D86">
              <w:rPr>
                <w:rFonts w:ascii="Times New Roman" w:hAnsi="Times New Roman"/>
                <w:sz w:val="18"/>
                <w:szCs w:val="18"/>
              </w:rPr>
              <w:t>19</w:t>
            </w:r>
            <w:r w:rsidRPr="008551C7">
              <w:rPr>
                <w:rFonts w:ascii="Times New Roman" w:hAnsi="Times New Roman"/>
                <w:sz w:val="18"/>
                <w:szCs w:val="18"/>
              </w:rPr>
              <w:t>.</w:t>
            </w:r>
            <w:r w:rsidR="00F33D86">
              <w:rPr>
                <w:rFonts w:ascii="Times New Roman" w:hAnsi="Times New Roman"/>
                <w:sz w:val="18"/>
                <w:szCs w:val="18"/>
              </w:rPr>
              <w:t>1</w:t>
            </w:r>
            <w:r w:rsidRPr="008551C7">
              <w:rPr>
                <w:rFonts w:ascii="Times New Roman" w:hAnsi="Times New Roman"/>
                <w:sz w:val="18"/>
                <w:szCs w:val="18"/>
              </w:rPr>
              <w:t>0.2018 17:00:00 по местному времени.</w:t>
            </w:r>
          </w:p>
          <w:p w:rsidR="00F33D86" w:rsidRDefault="00F33D86" w:rsidP="00F33D8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3D86" w:rsidRPr="008551C7" w:rsidRDefault="00F33D86" w:rsidP="00F33D86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Pr="008551C7" w:rsidRDefault="008551C7">
            <w:pPr>
              <w:rPr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>Руководитель контрактной службы________________________/Куликова И.О./</w:t>
            </w:r>
          </w:p>
        </w:tc>
      </w:tr>
      <w:tr w:rsidR="00531ED1" w:rsidTr="008551C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2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FFFFFF" w:fill="auto"/>
            <w:vAlign w:val="bottom"/>
          </w:tcPr>
          <w:p w:rsidR="00531ED1" w:rsidRPr="008551C7" w:rsidRDefault="00531ED1">
            <w:pPr>
              <w:rPr>
                <w:sz w:val="18"/>
                <w:szCs w:val="18"/>
              </w:rPr>
            </w:pP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Pr="008551C7" w:rsidRDefault="008551C7">
            <w:pPr>
              <w:rPr>
                <w:sz w:val="18"/>
                <w:szCs w:val="18"/>
              </w:rPr>
            </w:pPr>
            <w:r w:rsidRPr="008551C7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531ED1" w:rsidTr="008551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1ED1" w:rsidRPr="008551C7" w:rsidRDefault="008551C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Е.В.</w:t>
            </w:r>
            <w:r w:rsidRPr="008551C7">
              <w:rPr>
                <w:rFonts w:ascii="Times New Roman" w:hAnsi="Times New Roman"/>
                <w:sz w:val="18"/>
                <w:szCs w:val="18"/>
              </w:rPr>
              <w:t>, тел.</w:t>
            </w:r>
            <w:r>
              <w:rPr>
                <w:rFonts w:ascii="Times New Roman" w:hAnsi="Times New Roman"/>
                <w:sz w:val="18"/>
                <w:szCs w:val="18"/>
              </w:rPr>
              <w:t>220-16-04</w:t>
            </w:r>
          </w:p>
        </w:tc>
      </w:tr>
    </w:tbl>
    <w:p w:rsidR="00416DBC" w:rsidRDefault="00416DBC"/>
    <w:sectPr w:rsidR="00416DB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ED1"/>
    <w:rsid w:val="00416DBC"/>
    <w:rsid w:val="00531ED1"/>
    <w:rsid w:val="008551C7"/>
    <w:rsid w:val="00F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70830-C283-47A2-951A-3944767D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2018-10-15T08:18:00Z</cp:lastPrinted>
  <dcterms:created xsi:type="dcterms:W3CDTF">2018-10-15T08:06:00Z</dcterms:created>
  <dcterms:modified xsi:type="dcterms:W3CDTF">2018-10-15T08:18:00Z</dcterms:modified>
</cp:coreProperties>
</file>