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492"/>
        <w:gridCol w:w="1827"/>
        <w:gridCol w:w="3635"/>
        <w:gridCol w:w="992"/>
        <w:gridCol w:w="794"/>
        <w:gridCol w:w="765"/>
        <w:gridCol w:w="851"/>
        <w:gridCol w:w="1417"/>
      </w:tblGrid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559" w:type="dxa"/>
            <w:gridSpan w:val="2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RPr="00C93637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Pr="00FE7082" w:rsidRDefault="00FE70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70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FE708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FE70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FE708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FE70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E708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  <w:tc>
          <w:tcPr>
            <w:tcW w:w="794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</w:tr>
      <w:tr w:rsidR="001E5F76" w:rsidRPr="00C93637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Pr="00FE7082" w:rsidRDefault="00FE7082">
            <w:pPr>
              <w:jc w:val="center"/>
              <w:rPr>
                <w:lang w:val="en-US"/>
              </w:rPr>
            </w:pPr>
            <w:r w:rsidRPr="00FE7082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  <w:tc>
          <w:tcPr>
            <w:tcW w:w="794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1E5F76" w:rsidRPr="00FE7082" w:rsidRDefault="001E5F76">
            <w:pPr>
              <w:rPr>
                <w:lang w:val="en-US"/>
              </w:rPr>
            </w:pPr>
          </w:p>
        </w:tc>
      </w:tr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 w:rsidP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15.10.2018 г. №.1096-18</w:t>
            </w:r>
            <w:bookmarkStart w:id="0" w:name="_GoBack"/>
            <w:bookmarkEnd w:id="0"/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5954" w:type="dxa"/>
            <w:gridSpan w:val="3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9356" w:type="dxa"/>
            <w:gridSpan w:val="7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1E5F76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E7082" w:rsidRDefault="00FE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</w:p>
          <w:p w:rsidR="001E5F76" w:rsidRDefault="00FE7082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F76" w:rsidRDefault="00FE7082" w:rsidP="00FE708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происх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5F76" w:rsidRDefault="00FE708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Цоликлон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анти-А</w:t>
            </w:r>
            <w:proofErr w:type="spellEnd"/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 xml:space="preserve">Прозрачная жидкость красного цвета. Титр в реакции агглютинации на плоскости с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эритроциттами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группы А (II) 1 к 32. Реагент включает два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моноклональных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антитела с различной активностью в отношении слабых и сильных форм антигена. Надежно выявляет антигены А1, А2, А3 2-х серий, продуцируемых разными клеточными линиями. Пластиковый флакон-капельница 10 мл. Остаточный срок годности на дату поставки 80% от гарантированного.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флакон</w:t>
            </w:r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790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Цоликлон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анти-В</w:t>
            </w:r>
            <w:proofErr w:type="spellEnd"/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Прозрачная жидкость синего цвета. Титр в реакции агглютинации на плоскости с эритроцитами группы В (III) 1 к 32, 2-х серий, продуцируемых разными клеточными линиями. Пластиковый флакон-капельница 10 мл. Остаточный срок годности на дату поставки 80% от гарантированного.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флакон</w:t>
            </w:r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790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3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Цоликлон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анти-Д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супер</w:t>
            </w:r>
            <w:proofErr w:type="spellEnd"/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Моноклональные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антитела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человка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класса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IgM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. Определяет D антиген в реакции прямой гемагглютинации на плоскости в пробирочном тесте. Отмечается высокой скоростью агглютинации на плоскости. Не требует контроля с растворителем. Титр 1 к 256 в реакции агглютинации в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микроплате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/ пробирках в солевой среде с D (+) эритроцитами. Пластиковый флакон-капельница 10 мл. Остаточный срок годности на дату поставки 80% от гарантированного.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флакон</w:t>
            </w:r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800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Цоликлон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анти-с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супер</w:t>
            </w:r>
            <w:proofErr w:type="spellEnd"/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Моноклональные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антитела человека класса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IgM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. Выявляет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hr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(с) антиген системы резус человека. Титр в реакции агглютинации в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микроплате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/ в пробирках в солевой среде 1,32 с с-положительными эритроцитами.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Гемагглютинирующая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активность 60 сек. Пластиковый флакон-капельница 5 мл. Остаточный срок годности на дату поставки 80% от гарантированного.</w:t>
            </w:r>
            <w:r w:rsidRPr="00FE7082">
              <w:rPr>
                <w:rFonts w:ascii="Times New Roman" w:hAnsi="Times New Roman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400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5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Цоликлон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анти-А1</w:t>
            </w:r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 xml:space="preserve">Диагностический жидкий реагент предназначен для дифференциации А1 и слабых форм А антигена. Реагент вызывает полную агглютинацию эритроцитов А1 и А1В. Выявляет А1 антиген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человка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>. Агглютинация при смешивании с эритроцитами А1 и А1В в течение 30 сек. Пластиковый флакон-капельница 5 мл. Остаточный срок годности на дату поставки 80% от гарантированного. 5 мл во флаконе.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флакон</w:t>
            </w:r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300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6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Цоликлон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анти-Kell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Супер</w:t>
            </w:r>
            <w:proofErr w:type="spellEnd"/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 xml:space="preserve">Реагент выявляет антиген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Кеll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на эритроцитах человека.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Гемагглютинирующая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активность 35 сек. Пластиковый флакон-капельница 10 мл. Остаточный срок годности на дату поставки 80% от гарантированного.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Цоликлон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анти-Ке</w:t>
            </w:r>
            <w:proofErr w:type="gramStart"/>
            <w:r w:rsidRPr="00FE7082">
              <w:rPr>
                <w:rFonts w:ascii="Times New Roman" w:hAnsi="Times New Roman"/>
                <w:szCs w:val="16"/>
              </w:rPr>
              <w:t>ll</w:t>
            </w:r>
            <w:proofErr w:type="spellEnd"/>
            <w:proofErr w:type="gramEnd"/>
            <w:r w:rsidRPr="00FE7082">
              <w:rPr>
                <w:rFonts w:ascii="Times New Roman" w:hAnsi="Times New Roman"/>
                <w:szCs w:val="16"/>
              </w:rPr>
              <w:t xml:space="preserve"> 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супер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(пластиковые флаконы-капельницы 10 мл)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флакон</w:t>
            </w:r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100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7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 xml:space="preserve">ЦОЛИКЛОН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Анти-e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lastRenderedPageBreak/>
              <w:t>Cупер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10 мл</w:t>
            </w:r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lastRenderedPageBreak/>
              <w:t>Моноклональные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антитела человека класса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IgM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. </w:t>
            </w:r>
            <w:r w:rsidRPr="00FE7082">
              <w:rPr>
                <w:rFonts w:ascii="Times New Roman" w:hAnsi="Times New Roman"/>
                <w:szCs w:val="16"/>
              </w:rPr>
              <w:lastRenderedPageBreak/>
              <w:t xml:space="preserve">Выявляет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hr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''(е) антиген системы резус человека. Титр не менее 1:16 в реакции агглютинации в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микроплате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с e-положительными эритроцитами.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Гемагглютинирующая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активность не более 60 сек. на плоскости.  Остаточный срок годности на дату поставки не менее 80 % от гарантированного. 10 мл во флаконе.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lastRenderedPageBreak/>
              <w:t>фл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100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lastRenderedPageBreak/>
              <w:t>8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ЦОЛИКЛОН Анти-C Супер 10 мл</w:t>
            </w:r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Моноклональные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антитела человека класса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IgM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. Предназначен для выявления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rh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’(C) антигена системы резус. Титр в реакции агглютинации в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микроплате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с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С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(С+) положительными эритроцитами не менее – 1:16.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Гемагглютинирующая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активность не более 60 сек. на плоскости. Остаточный срок годности на дату поставки не менее 80 % от гарантированного. 10 мл во флаконе.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100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Цоликлон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k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cellano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10 мл</w:t>
            </w:r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Моноклональные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антитела человека. Область применения типирование крови по системе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Кеll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>, выявляет антиген к (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Челлано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>). Пластиковый флакон-капельница 10 мл. Остаточный срок годности на дату поставки 80% от гарантированного.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флакон</w:t>
            </w:r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100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Цоликлон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 -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Cw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Супер 10 мл</w:t>
            </w:r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 xml:space="preserve">Реагент выявляет антиген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Cw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человека.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Моноклональные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антитела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человка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класса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IgM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.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Гемагглютинирующая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активность 60 сек на плоскости. Пластиковый флакон-капельница 10 мл. Остаточный срок годности на дату поставки 80% от гарантированного.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флакон</w:t>
            </w:r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100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RPr="00FE7082" w:rsidTr="00FE7082">
        <w:trPr>
          <w:trHeight w:val="60"/>
        </w:trPr>
        <w:tc>
          <w:tcPr>
            <w:tcW w:w="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11</w:t>
            </w:r>
          </w:p>
        </w:tc>
        <w:tc>
          <w:tcPr>
            <w:tcW w:w="18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 xml:space="preserve">ЦОЛИКЛОН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Анти-Е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Cупер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10 мл</w:t>
            </w:r>
          </w:p>
        </w:tc>
        <w:tc>
          <w:tcPr>
            <w:tcW w:w="36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Моноклональные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антитела человека класса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IgM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. Предназначен для выявления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rh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”(Е) антигена системы резус. Титр в реакции агглютинации в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микроплате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с эритроцитами (Е+) не менее 1:32. </w:t>
            </w:r>
            <w:proofErr w:type="spellStart"/>
            <w:r w:rsidRPr="00FE7082">
              <w:rPr>
                <w:rFonts w:ascii="Times New Roman" w:hAnsi="Times New Roman"/>
                <w:szCs w:val="16"/>
              </w:rPr>
              <w:t>Гемагглютинирующая</w:t>
            </w:r>
            <w:proofErr w:type="spellEnd"/>
            <w:r w:rsidRPr="00FE7082">
              <w:rPr>
                <w:rFonts w:ascii="Times New Roman" w:hAnsi="Times New Roman"/>
                <w:szCs w:val="16"/>
              </w:rPr>
              <w:t xml:space="preserve"> активность не более 60 сек. на плоскости. Остаточный срок годности на дату поставки не менее 80 % от гарантированного.  Флакон-капельница 10 мл.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proofErr w:type="spellStart"/>
            <w:r w:rsidRPr="00FE7082">
              <w:rPr>
                <w:rFonts w:ascii="Times New Roman" w:hAnsi="Times New Roman"/>
                <w:szCs w:val="16"/>
              </w:rPr>
              <w:t>фл</w:t>
            </w:r>
            <w:proofErr w:type="spellEnd"/>
          </w:p>
        </w:tc>
        <w:tc>
          <w:tcPr>
            <w:tcW w:w="79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FE7082">
            <w:pPr>
              <w:jc w:val="center"/>
              <w:rPr>
                <w:szCs w:val="16"/>
              </w:rPr>
            </w:pPr>
            <w:r w:rsidRPr="00FE7082">
              <w:rPr>
                <w:rFonts w:ascii="Times New Roman" w:hAnsi="Times New Roman"/>
                <w:szCs w:val="16"/>
              </w:rPr>
              <w:t>100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E5F76" w:rsidRPr="00FE7082" w:rsidRDefault="001E5F76">
            <w:pPr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E5F76" w:rsidRPr="00FE7082" w:rsidRDefault="001E5F76">
            <w:pPr>
              <w:rPr>
                <w:szCs w:val="16"/>
              </w:rPr>
            </w:pPr>
          </w:p>
        </w:tc>
      </w:tr>
      <w:tr w:rsidR="001E5F76" w:rsidTr="00FE7082">
        <w:trPr>
          <w:trHeight w:val="375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E7082" w:rsidRDefault="00FE7082" w:rsidP="00FE7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в соответствии с графиком поставки 2019 года</w:t>
            </w:r>
          </w:p>
          <w:p w:rsidR="001E5F76" w:rsidRDefault="001E5F76" w:rsidP="00FE7082"/>
        </w:tc>
      </w:tr>
      <w:tr w:rsidR="001E5F76" w:rsidTr="00FE7082">
        <w:trPr>
          <w:trHeight w:val="120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E5F76" w:rsidRDefault="00FE708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1E5F76" w:rsidTr="00FE7082">
        <w:trPr>
          <w:trHeight w:val="120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E5F76" w:rsidRDefault="00FE708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1E5F76" w:rsidTr="00FE7082">
        <w:trPr>
          <w:trHeight w:val="165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E5F76" w:rsidRDefault="00FE70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C93637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93637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.2018 17:00:00 по местному времени.</w:t>
            </w:r>
          </w:p>
          <w:p w:rsidR="00FE7082" w:rsidRDefault="00FE7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82" w:rsidRDefault="00FE7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82" w:rsidRDefault="00FE7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82" w:rsidRDefault="00FE7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82" w:rsidRDefault="00FE70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82" w:rsidRDefault="00FE7082"/>
        </w:tc>
      </w:tr>
      <w:tr w:rsidR="001E5F76" w:rsidTr="00FE7082">
        <w:trPr>
          <w:trHeight w:val="60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E5F76" w:rsidRDefault="00FE7082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1E5F76" w:rsidTr="00FE7082">
        <w:trPr>
          <w:trHeight w:val="60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4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1827" w:type="dxa"/>
            <w:shd w:val="clear" w:color="FFFFFF" w:fill="auto"/>
            <w:vAlign w:val="bottom"/>
          </w:tcPr>
          <w:p w:rsidR="001E5F76" w:rsidRDefault="001E5F76"/>
        </w:tc>
        <w:tc>
          <w:tcPr>
            <w:tcW w:w="3635" w:type="dxa"/>
            <w:shd w:val="clear" w:color="FFFFFF" w:fill="auto"/>
            <w:vAlign w:val="bottom"/>
          </w:tcPr>
          <w:p w:rsidR="001E5F76" w:rsidRDefault="001E5F76"/>
        </w:tc>
        <w:tc>
          <w:tcPr>
            <w:tcW w:w="992" w:type="dxa"/>
            <w:shd w:val="clear" w:color="FFFFFF" w:fill="auto"/>
            <w:vAlign w:val="bottom"/>
          </w:tcPr>
          <w:p w:rsidR="001E5F76" w:rsidRDefault="001E5F76"/>
        </w:tc>
        <w:tc>
          <w:tcPr>
            <w:tcW w:w="794" w:type="dxa"/>
            <w:shd w:val="clear" w:color="FFFFFF" w:fill="auto"/>
            <w:vAlign w:val="bottom"/>
          </w:tcPr>
          <w:p w:rsidR="001E5F76" w:rsidRDefault="001E5F76"/>
        </w:tc>
        <w:tc>
          <w:tcPr>
            <w:tcW w:w="765" w:type="dxa"/>
            <w:shd w:val="clear" w:color="FFFFFF" w:fill="auto"/>
            <w:vAlign w:val="bottom"/>
          </w:tcPr>
          <w:p w:rsidR="001E5F76" w:rsidRDefault="001E5F76"/>
        </w:tc>
        <w:tc>
          <w:tcPr>
            <w:tcW w:w="851" w:type="dxa"/>
            <w:shd w:val="clear" w:color="FFFFFF" w:fill="auto"/>
            <w:vAlign w:val="bottom"/>
          </w:tcPr>
          <w:p w:rsidR="001E5F76" w:rsidRDefault="001E5F76"/>
        </w:tc>
        <w:tc>
          <w:tcPr>
            <w:tcW w:w="1417" w:type="dxa"/>
            <w:shd w:val="clear" w:color="FFFFFF" w:fill="auto"/>
            <w:vAlign w:val="bottom"/>
          </w:tcPr>
          <w:p w:rsidR="001E5F76" w:rsidRDefault="001E5F76"/>
        </w:tc>
      </w:tr>
      <w:tr w:rsidR="001E5F76" w:rsidTr="00FE708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E5F76" w:rsidRDefault="00FE7082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E5F76" w:rsidTr="00FE708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E5F76" w:rsidRDefault="00FE7082">
            <w:r>
              <w:rPr>
                <w:rFonts w:ascii="Times New Roman" w:hAnsi="Times New Roman"/>
                <w:sz w:val="28"/>
                <w:szCs w:val="28"/>
              </w:rPr>
              <w:t>Антипова Е.В., тел.220-16-04</w:t>
            </w:r>
          </w:p>
        </w:tc>
      </w:tr>
    </w:tbl>
    <w:p w:rsidR="00303584" w:rsidRDefault="00303584"/>
    <w:sectPr w:rsidR="00303584" w:rsidSect="0030358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F76"/>
    <w:rsid w:val="001E5F76"/>
    <w:rsid w:val="00303584"/>
    <w:rsid w:val="00C93637"/>
    <w:rsid w:val="00FE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0358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E7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kondrashovais</cp:lastModifiedBy>
  <cp:revision>3</cp:revision>
  <cp:lastPrinted>2018-10-15T06:13:00Z</cp:lastPrinted>
  <dcterms:created xsi:type="dcterms:W3CDTF">2018-10-15T06:11:00Z</dcterms:created>
  <dcterms:modified xsi:type="dcterms:W3CDTF">2018-10-15T07:51:00Z</dcterms:modified>
</cp:coreProperties>
</file>