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6F319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F3194" w:rsidRDefault="008F20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F3194" w:rsidRDefault="006F3194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F3194" w:rsidRDefault="008F20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F3194" w:rsidRDefault="006F3194"/>
        </w:tc>
        <w:tc>
          <w:tcPr>
            <w:tcW w:w="1903" w:type="dxa"/>
            <w:shd w:val="clear" w:color="FFFFFF" w:fill="auto"/>
            <w:vAlign w:val="bottom"/>
          </w:tcPr>
          <w:p w:rsidR="006F3194" w:rsidRDefault="006F3194"/>
        </w:tc>
      </w:tr>
      <w:tr w:rsidR="006F319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F3194" w:rsidRDefault="008F20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F3194" w:rsidRDefault="006F3194"/>
        </w:tc>
        <w:tc>
          <w:tcPr>
            <w:tcW w:w="1286" w:type="dxa"/>
            <w:shd w:val="clear" w:color="FFFFFF" w:fill="auto"/>
            <w:vAlign w:val="bottom"/>
          </w:tcPr>
          <w:p w:rsidR="006F3194" w:rsidRDefault="006F3194"/>
        </w:tc>
        <w:tc>
          <w:tcPr>
            <w:tcW w:w="1470" w:type="dxa"/>
            <w:shd w:val="clear" w:color="FFFFFF" w:fill="auto"/>
            <w:vAlign w:val="bottom"/>
          </w:tcPr>
          <w:p w:rsidR="006F3194" w:rsidRDefault="006F3194"/>
        </w:tc>
        <w:tc>
          <w:tcPr>
            <w:tcW w:w="2087" w:type="dxa"/>
            <w:shd w:val="clear" w:color="FFFFFF" w:fill="auto"/>
            <w:vAlign w:val="bottom"/>
          </w:tcPr>
          <w:p w:rsidR="006F3194" w:rsidRDefault="006F3194"/>
        </w:tc>
        <w:tc>
          <w:tcPr>
            <w:tcW w:w="1903" w:type="dxa"/>
            <w:shd w:val="clear" w:color="FFFFFF" w:fill="auto"/>
            <w:vAlign w:val="bottom"/>
          </w:tcPr>
          <w:p w:rsidR="006F3194" w:rsidRDefault="006F3194"/>
        </w:tc>
      </w:tr>
      <w:tr w:rsidR="006F319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F3194" w:rsidRDefault="008F20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F3194" w:rsidRDefault="006F3194"/>
        </w:tc>
        <w:tc>
          <w:tcPr>
            <w:tcW w:w="1286" w:type="dxa"/>
            <w:shd w:val="clear" w:color="FFFFFF" w:fill="auto"/>
            <w:vAlign w:val="bottom"/>
          </w:tcPr>
          <w:p w:rsidR="006F3194" w:rsidRDefault="006F3194"/>
        </w:tc>
        <w:tc>
          <w:tcPr>
            <w:tcW w:w="1470" w:type="dxa"/>
            <w:shd w:val="clear" w:color="FFFFFF" w:fill="auto"/>
            <w:vAlign w:val="bottom"/>
          </w:tcPr>
          <w:p w:rsidR="006F3194" w:rsidRDefault="006F3194"/>
        </w:tc>
        <w:tc>
          <w:tcPr>
            <w:tcW w:w="2087" w:type="dxa"/>
            <w:shd w:val="clear" w:color="FFFFFF" w:fill="auto"/>
            <w:vAlign w:val="bottom"/>
          </w:tcPr>
          <w:p w:rsidR="006F3194" w:rsidRDefault="006F3194"/>
        </w:tc>
        <w:tc>
          <w:tcPr>
            <w:tcW w:w="1903" w:type="dxa"/>
            <w:shd w:val="clear" w:color="FFFFFF" w:fill="auto"/>
            <w:vAlign w:val="bottom"/>
          </w:tcPr>
          <w:p w:rsidR="006F3194" w:rsidRDefault="006F3194"/>
        </w:tc>
      </w:tr>
      <w:tr w:rsidR="006F319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F3194" w:rsidRDefault="008F20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F3194" w:rsidRDefault="006F3194"/>
        </w:tc>
        <w:tc>
          <w:tcPr>
            <w:tcW w:w="1286" w:type="dxa"/>
            <w:shd w:val="clear" w:color="FFFFFF" w:fill="auto"/>
            <w:vAlign w:val="bottom"/>
          </w:tcPr>
          <w:p w:rsidR="006F3194" w:rsidRDefault="006F3194"/>
        </w:tc>
        <w:tc>
          <w:tcPr>
            <w:tcW w:w="1470" w:type="dxa"/>
            <w:shd w:val="clear" w:color="FFFFFF" w:fill="auto"/>
            <w:vAlign w:val="bottom"/>
          </w:tcPr>
          <w:p w:rsidR="006F3194" w:rsidRDefault="006F3194"/>
        </w:tc>
        <w:tc>
          <w:tcPr>
            <w:tcW w:w="2087" w:type="dxa"/>
            <w:shd w:val="clear" w:color="FFFFFF" w:fill="auto"/>
            <w:vAlign w:val="bottom"/>
          </w:tcPr>
          <w:p w:rsidR="006F3194" w:rsidRDefault="006F3194"/>
        </w:tc>
        <w:tc>
          <w:tcPr>
            <w:tcW w:w="1903" w:type="dxa"/>
            <w:shd w:val="clear" w:color="FFFFFF" w:fill="auto"/>
            <w:vAlign w:val="bottom"/>
          </w:tcPr>
          <w:p w:rsidR="006F3194" w:rsidRDefault="006F3194"/>
        </w:tc>
      </w:tr>
      <w:tr w:rsidR="006F319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F3194" w:rsidRDefault="008F20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F3194" w:rsidRDefault="006F3194"/>
        </w:tc>
        <w:tc>
          <w:tcPr>
            <w:tcW w:w="1286" w:type="dxa"/>
            <w:shd w:val="clear" w:color="FFFFFF" w:fill="auto"/>
            <w:vAlign w:val="bottom"/>
          </w:tcPr>
          <w:p w:rsidR="006F3194" w:rsidRDefault="006F3194"/>
        </w:tc>
        <w:tc>
          <w:tcPr>
            <w:tcW w:w="1470" w:type="dxa"/>
            <w:shd w:val="clear" w:color="FFFFFF" w:fill="auto"/>
            <w:vAlign w:val="bottom"/>
          </w:tcPr>
          <w:p w:rsidR="006F3194" w:rsidRDefault="006F3194"/>
        </w:tc>
        <w:tc>
          <w:tcPr>
            <w:tcW w:w="2087" w:type="dxa"/>
            <w:shd w:val="clear" w:color="FFFFFF" w:fill="auto"/>
            <w:vAlign w:val="bottom"/>
          </w:tcPr>
          <w:p w:rsidR="006F3194" w:rsidRDefault="006F3194"/>
        </w:tc>
        <w:tc>
          <w:tcPr>
            <w:tcW w:w="1903" w:type="dxa"/>
            <w:shd w:val="clear" w:color="FFFFFF" w:fill="auto"/>
            <w:vAlign w:val="bottom"/>
          </w:tcPr>
          <w:p w:rsidR="006F3194" w:rsidRDefault="006F3194"/>
        </w:tc>
      </w:tr>
      <w:tr w:rsidR="006F3194" w:rsidRPr="006D2D4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F3194" w:rsidRPr="008F20B2" w:rsidRDefault="008F20B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F20B2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F3194" w:rsidRPr="008F20B2" w:rsidRDefault="006F3194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F3194" w:rsidRPr="008F20B2" w:rsidRDefault="006F3194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F3194" w:rsidRPr="008F20B2" w:rsidRDefault="006F3194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F3194" w:rsidRPr="008F20B2" w:rsidRDefault="006F3194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F3194" w:rsidRPr="008F20B2" w:rsidRDefault="006F3194">
            <w:pPr>
              <w:rPr>
                <w:lang w:val="en-US"/>
              </w:rPr>
            </w:pPr>
          </w:p>
        </w:tc>
      </w:tr>
      <w:tr w:rsidR="006F3194" w:rsidRPr="006D2D4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F3194" w:rsidRPr="008F20B2" w:rsidRDefault="008F20B2">
            <w:pPr>
              <w:jc w:val="center"/>
              <w:rPr>
                <w:lang w:val="en-US"/>
              </w:rPr>
            </w:pPr>
            <w:r w:rsidRPr="008F20B2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F3194" w:rsidRPr="008F20B2" w:rsidRDefault="006F3194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F3194" w:rsidRPr="008F20B2" w:rsidRDefault="006F3194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F3194" w:rsidRPr="008F20B2" w:rsidRDefault="006F3194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F3194" w:rsidRPr="008F20B2" w:rsidRDefault="006F3194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F3194" w:rsidRPr="008F20B2" w:rsidRDefault="006F3194">
            <w:pPr>
              <w:rPr>
                <w:lang w:val="en-US"/>
              </w:rPr>
            </w:pPr>
          </w:p>
        </w:tc>
      </w:tr>
      <w:tr w:rsidR="006F319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F3194" w:rsidRDefault="008F20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F3194" w:rsidRDefault="006F3194"/>
        </w:tc>
        <w:tc>
          <w:tcPr>
            <w:tcW w:w="1286" w:type="dxa"/>
            <w:shd w:val="clear" w:color="FFFFFF" w:fill="auto"/>
            <w:vAlign w:val="bottom"/>
          </w:tcPr>
          <w:p w:rsidR="006F3194" w:rsidRDefault="006F3194"/>
        </w:tc>
        <w:tc>
          <w:tcPr>
            <w:tcW w:w="1470" w:type="dxa"/>
            <w:shd w:val="clear" w:color="FFFFFF" w:fill="auto"/>
            <w:vAlign w:val="bottom"/>
          </w:tcPr>
          <w:p w:rsidR="006F3194" w:rsidRDefault="006F3194"/>
        </w:tc>
        <w:tc>
          <w:tcPr>
            <w:tcW w:w="2087" w:type="dxa"/>
            <w:shd w:val="clear" w:color="FFFFFF" w:fill="auto"/>
            <w:vAlign w:val="bottom"/>
          </w:tcPr>
          <w:p w:rsidR="006F3194" w:rsidRDefault="006F3194"/>
        </w:tc>
        <w:tc>
          <w:tcPr>
            <w:tcW w:w="1903" w:type="dxa"/>
            <w:shd w:val="clear" w:color="FFFFFF" w:fill="auto"/>
            <w:vAlign w:val="bottom"/>
          </w:tcPr>
          <w:p w:rsidR="006F3194" w:rsidRDefault="006F3194"/>
        </w:tc>
      </w:tr>
      <w:tr w:rsidR="006F319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F3194" w:rsidRDefault="008F20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F3194" w:rsidRDefault="006F3194"/>
        </w:tc>
        <w:tc>
          <w:tcPr>
            <w:tcW w:w="1286" w:type="dxa"/>
            <w:shd w:val="clear" w:color="FFFFFF" w:fill="auto"/>
            <w:vAlign w:val="bottom"/>
          </w:tcPr>
          <w:p w:rsidR="006F3194" w:rsidRDefault="006F3194"/>
        </w:tc>
        <w:tc>
          <w:tcPr>
            <w:tcW w:w="1470" w:type="dxa"/>
            <w:shd w:val="clear" w:color="FFFFFF" w:fill="auto"/>
            <w:vAlign w:val="bottom"/>
          </w:tcPr>
          <w:p w:rsidR="006F3194" w:rsidRDefault="006F3194"/>
        </w:tc>
        <w:tc>
          <w:tcPr>
            <w:tcW w:w="2087" w:type="dxa"/>
            <w:shd w:val="clear" w:color="FFFFFF" w:fill="auto"/>
            <w:vAlign w:val="bottom"/>
          </w:tcPr>
          <w:p w:rsidR="006F3194" w:rsidRDefault="006F3194"/>
        </w:tc>
        <w:tc>
          <w:tcPr>
            <w:tcW w:w="1903" w:type="dxa"/>
            <w:shd w:val="clear" w:color="FFFFFF" w:fill="auto"/>
            <w:vAlign w:val="bottom"/>
          </w:tcPr>
          <w:p w:rsidR="006F3194" w:rsidRDefault="006F3194"/>
        </w:tc>
      </w:tr>
      <w:tr w:rsidR="006F319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F3194" w:rsidRDefault="008F20B2" w:rsidP="006D2D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15.10.2018 г. №.109</w:t>
            </w:r>
            <w:r w:rsidR="006D2D42">
              <w:rPr>
                <w:rFonts w:ascii="Times New Roman" w:hAnsi="Times New Roman"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F3194" w:rsidRDefault="006F3194"/>
        </w:tc>
        <w:tc>
          <w:tcPr>
            <w:tcW w:w="1286" w:type="dxa"/>
            <w:shd w:val="clear" w:color="FFFFFF" w:fill="auto"/>
            <w:vAlign w:val="bottom"/>
          </w:tcPr>
          <w:p w:rsidR="006F3194" w:rsidRDefault="006F3194"/>
        </w:tc>
        <w:tc>
          <w:tcPr>
            <w:tcW w:w="1470" w:type="dxa"/>
            <w:shd w:val="clear" w:color="FFFFFF" w:fill="auto"/>
            <w:vAlign w:val="bottom"/>
          </w:tcPr>
          <w:p w:rsidR="006F3194" w:rsidRDefault="006F3194"/>
        </w:tc>
        <w:tc>
          <w:tcPr>
            <w:tcW w:w="2087" w:type="dxa"/>
            <w:shd w:val="clear" w:color="FFFFFF" w:fill="auto"/>
            <w:vAlign w:val="bottom"/>
          </w:tcPr>
          <w:p w:rsidR="006F3194" w:rsidRDefault="006F3194"/>
        </w:tc>
        <w:tc>
          <w:tcPr>
            <w:tcW w:w="1903" w:type="dxa"/>
            <w:shd w:val="clear" w:color="FFFFFF" w:fill="auto"/>
            <w:vAlign w:val="bottom"/>
          </w:tcPr>
          <w:p w:rsidR="006F3194" w:rsidRDefault="006F3194"/>
        </w:tc>
      </w:tr>
      <w:tr w:rsidR="006F319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F3194" w:rsidRDefault="008F20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F3194" w:rsidRDefault="006F3194"/>
        </w:tc>
        <w:tc>
          <w:tcPr>
            <w:tcW w:w="1286" w:type="dxa"/>
            <w:shd w:val="clear" w:color="FFFFFF" w:fill="auto"/>
            <w:vAlign w:val="bottom"/>
          </w:tcPr>
          <w:p w:rsidR="006F3194" w:rsidRDefault="006F3194"/>
        </w:tc>
        <w:tc>
          <w:tcPr>
            <w:tcW w:w="1470" w:type="dxa"/>
            <w:shd w:val="clear" w:color="FFFFFF" w:fill="auto"/>
            <w:vAlign w:val="bottom"/>
          </w:tcPr>
          <w:p w:rsidR="006F3194" w:rsidRDefault="006F3194"/>
        </w:tc>
        <w:tc>
          <w:tcPr>
            <w:tcW w:w="2087" w:type="dxa"/>
            <w:shd w:val="clear" w:color="FFFFFF" w:fill="auto"/>
            <w:vAlign w:val="bottom"/>
          </w:tcPr>
          <w:p w:rsidR="006F3194" w:rsidRDefault="006F3194"/>
        </w:tc>
        <w:tc>
          <w:tcPr>
            <w:tcW w:w="1903" w:type="dxa"/>
            <w:shd w:val="clear" w:color="FFFFFF" w:fill="auto"/>
            <w:vAlign w:val="bottom"/>
          </w:tcPr>
          <w:p w:rsidR="006F3194" w:rsidRDefault="006F3194"/>
        </w:tc>
      </w:tr>
      <w:tr w:rsidR="006F319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F3194" w:rsidRDefault="006F3194"/>
        </w:tc>
        <w:tc>
          <w:tcPr>
            <w:tcW w:w="2533" w:type="dxa"/>
            <w:shd w:val="clear" w:color="FFFFFF" w:fill="auto"/>
            <w:vAlign w:val="bottom"/>
          </w:tcPr>
          <w:p w:rsidR="006F3194" w:rsidRDefault="006F3194"/>
        </w:tc>
        <w:tc>
          <w:tcPr>
            <w:tcW w:w="3321" w:type="dxa"/>
            <w:shd w:val="clear" w:color="FFFFFF" w:fill="auto"/>
            <w:vAlign w:val="bottom"/>
          </w:tcPr>
          <w:p w:rsidR="006F3194" w:rsidRDefault="006F3194"/>
        </w:tc>
        <w:tc>
          <w:tcPr>
            <w:tcW w:w="1116" w:type="dxa"/>
            <w:shd w:val="clear" w:color="FFFFFF" w:fill="auto"/>
            <w:vAlign w:val="bottom"/>
          </w:tcPr>
          <w:p w:rsidR="006F3194" w:rsidRDefault="006F3194"/>
        </w:tc>
        <w:tc>
          <w:tcPr>
            <w:tcW w:w="1286" w:type="dxa"/>
            <w:shd w:val="clear" w:color="FFFFFF" w:fill="auto"/>
            <w:vAlign w:val="bottom"/>
          </w:tcPr>
          <w:p w:rsidR="006F3194" w:rsidRDefault="006F3194"/>
        </w:tc>
        <w:tc>
          <w:tcPr>
            <w:tcW w:w="1470" w:type="dxa"/>
            <w:shd w:val="clear" w:color="FFFFFF" w:fill="auto"/>
            <w:vAlign w:val="bottom"/>
          </w:tcPr>
          <w:p w:rsidR="006F3194" w:rsidRDefault="006F3194"/>
        </w:tc>
        <w:tc>
          <w:tcPr>
            <w:tcW w:w="2087" w:type="dxa"/>
            <w:shd w:val="clear" w:color="FFFFFF" w:fill="auto"/>
            <w:vAlign w:val="bottom"/>
          </w:tcPr>
          <w:p w:rsidR="006F3194" w:rsidRDefault="006F3194"/>
        </w:tc>
        <w:tc>
          <w:tcPr>
            <w:tcW w:w="1903" w:type="dxa"/>
            <w:shd w:val="clear" w:color="FFFFFF" w:fill="auto"/>
            <w:vAlign w:val="bottom"/>
          </w:tcPr>
          <w:p w:rsidR="006F3194" w:rsidRDefault="006F3194"/>
        </w:tc>
      </w:tr>
      <w:tr w:rsidR="006F319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F3194" w:rsidRDefault="008F20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F3194" w:rsidRDefault="006F3194"/>
        </w:tc>
        <w:tc>
          <w:tcPr>
            <w:tcW w:w="1286" w:type="dxa"/>
            <w:shd w:val="clear" w:color="FFFFFF" w:fill="auto"/>
            <w:vAlign w:val="bottom"/>
          </w:tcPr>
          <w:p w:rsidR="006F3194" w:rsidRDefault="006F3194"/>
        </w:tc>
        <w:tc>
          <w:tcPr>
            <w:tcW w:w="1470" w:type="dxa"/>
            <w:shd w:val="clear" w:color="FFFFFF" w:fill="auto"/>
            <w:vAlign w:val="bottom"/>
          </w:tcPr>
          <w:p w:rsidR="006F3194" w:rsidRDefault="006F3194"/>
        </w:tc>
        <w:tc>
          <w:tcPr>
            <w:tcW w:w="2087" w:type="dxa"/>
            <w:shd w:val="clear" w:color="FFFFFF" w:fill="auto"/>
            <w:vAlign w:val="bottom"/>
          </w:tcPr>
          <w:p w:rsidR="006F3194" w:rsidRDefault="006F3194"/>
        </w:tc>
        <w:tc>
          <w:tcPr>
            <w:tcW w:w="1903" w:type="dxa"/>
            <w:shd w:val="clear" w:color="FFFFFF" w:fill="auto"/>
            <w:vAlign w:val="bottom"/>
          </w:tcPr>
          <w:p w:rsidR="006F3194" w:rsidRDefault="006F3194"/>
        </w:tc>
      </w:tr>
      <w:tr w:rsidR="006F319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F3194" w:rsidRDefault="006F3194"/>
        </w:tc>
        <w:tc>
          <w:tcPr>
            <w:tcW w:w="2533" w:type="dxa"/>
            <w:shd w:val="clear" w:color="FFFFFF" w:fill="auto"/>
            <w:vAlign w:val="bottom"/>
          </w:tcPr>
          <w:p w:rsidR="006F3194" w:rsidRDefault="006F3194"/>
        </w:tc>
        <w:tc>
          <w:tcPr>
            <w:tcW w:w="3321" w:type="dxa"/>
            <w:shd w:val="clear" w:color="FFFFFF" w:fill="auto"/>
            <w:vAlign w:val="bottom"/>
          </w:tcPr>
          <w:p w:rsidR="006F3194" w:rsidRDefault="006F3194"/>
        </w:tc>
        <w:tc>
          <w:tcPr>
            <w:tcW w:w="1116" w:type="dxa"/>
            <w:shd w:val="clear" w:color="FFFFFF" w:fill="auto"/>
            <w:vAlign w:val="bottom"/>
          </w:tcPr>
          <w:p w:rsidR="006F3194" w:rsidRDefault="006F3194"/>
        </w:tc>
        <w:tc>
          <w:tcPr>
            <w:tcW w:w="1286" w:type="dxa"/>
            <w:shd w:val="clear" w:color="FFFFFF" w:fill="auto"/>
            <w:vAlign w:val="bottom"/>
          </w:tcPr>
          <w:p w:rsidR="006F3194" w:rsidRDefault="006F3194"/>
        </w:tc>
        <w:tc>
          <w:tcPr>
            <w:tcW w:w="1470" w:type="dxa"/>
            <w:shd w:val="clear" w:color="FFFFFF" w:fill="auto"/>
            <w:vAlign w:val="bottom"/>
          </w:tcPr>
          <w:p w:rsidR="006F3194" w:rsidRDefault="006F3194"/>
        </w:tc>
        <w:tc>
          <w:tcPr>
            <w:tcW w:w="2087" w:type="dxa"/>
            <w:shd w:val="clear" w:color="FFFFFF" w:fill="auto"/>
            <w:vAlign w:val="bottom"/>
          </w:tcPr>
          <w:p w:rsidR="006F3194" w:rsidRDefault="006F3194"/>
        </w:tc>
        <w:tc>
          <w:tcPr>
            <w:tcW w:w="1903" w:type="dxa"/>
            <w:shd w:val="clear" w:color="FFFFFF" w:fill="auto"/>
            <w:vAlign w:val="bottom"/>
          </w:tcPr>
          <w:p w:rsidR="006F3194" w:rsidRDefault="006F3194"/>
        </w:tc>
      </w:tr>
      <w:tr w:rsidR="006F3194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F3194" w:rsidRDefault="008F20B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F3194" w:rsidRDefault="006F3194"/>
        </w:tc>
      </w:tr>
      <w:tr w:rsidR="006F319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F3194" w:rsidRDefault="008F20B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6F319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3194" w:rsidRDefault="008F20B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3194" w:rsidRDefault="008F20B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3194" w:rsidRDefault="008F20B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3194" w:rsidRDefault="008F20B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3194" w:rsidRDefault="008F20B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3194" w:rsidRDefault="008F20B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3194" w:rsidRDefault="008F20B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3194" w:rsidRDefault="008F20B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F3194" w:rsidRPr="008F20B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Набор мембран для определения концентрации хлоридов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Набор мембран для определения концентрации хлоридов на анлизаторе ABL 800 4 шт. в уп.)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6F3194">
            <w:pPr>
              <w:jc w:val="center"/>
              <w:rPr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6F3194">
            <w:pPr>
              <w:jc w:val="center"/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F3194" w:rsidRPr="008F20B2" w:rsidRDefault="006F3194">
            <w:pPr>
              <w:rPr>
                <w:szCs w:val="16"/>
              </w:rPr>
            </w:pPr>
          </w:p>
        </w:tc>
      </w:tr>
      <w:tr w:rsidR="006F3194" w:rsidRPr="008F20B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Газ калибровочный 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Калибровочный газ 1 (34 bar) баллон</w:t>
            </w:r>
            <w:r w:rsidRPr="008F20B2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6F3194">
            <w:pPr>
              <w:jc w:val="center"/>
              <w:rPr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6F3194">
            <w:pPr>
              <w:jc w:val="center"/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F3194" w:rsidRPr="008F20B2" w:rsidRDefault="006F3194">
            <w:pPr>
              <w:rPr>
                <w:szCs w:val="16"/>
              </w:rPr>
            </w:pPr>
          </w:p>
        </w:tc>
      </w:tr>
      <w:tr w:rsidR="006F3194" w:rsidRPr="008F20B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Газ калибровочный 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Калибровочный газ 2 (34 bar) баллон</w:t>
            </w:r>
            <w:r w:rsidRPr="008F20B2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6F3194">
            <w:pPr>
              <w:jc w:val="center"/>
              <w:rPr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6F3194">
            <w:pPr>
              <w:jc w:val="center"/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F3194" w:rsidRPr="008F20B2" w:rsidRDefault="006F3194">
            <w:pPr>
              <w:rPr>
                <w:szCs w:val="16"/>
              </w:rPr>
            </w:pPr>
          </w:p>
        </w:tc>
      </w:tr>
      <w:tr w:rsidR="006F3194" w:rsidRPr="008F20B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Набор мембран для определения концентрации калия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Набор мембран для определения концентрации калия   (4 шт. в уп.)</w:t>
            </w:r>
            <w:r w:rsidRPr="008F20B2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6F3194">
            <w:pPr>
              <w:jc w:val="center"/>
              <w:rPr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6F3194">
            <w:pPr>
              <w:jc w:val="center"/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F3194" w:rsidRPr="008F20B2" w:rsidRDefault="006F3194">
            <w:pPr>
              <w:rPr>
                <w:szCs w:val="16"/>
              </w:rPr>
            </w:pPr>
          </w:p>
        </w:tc>
      </w:tr>
      <w:tr w:rsidR="006F3194" w:rsidRPr="008F20B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Набор мембран для определения концентрации натрия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Набор мембран для определения натрия (4 шт. в уп.)</w:t>
            </w:r>
            <w:r w:rsidRPr="008F20B2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6F3194">
            <w:pPr>
              <w:jc w:val="center"/>
              <w:rPr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6F3194">
            <w:pPr>
              <w:jc w:val="center"/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F3194" w:rsidRPr="008F20B2" w:rsidRDefault="006F3194">
            <w:pPr>
              <w:rPr>
                <w:szCs w:val="16"/>
              </w:rPr>
            </w:pPr>
          </w:p>
        </w:tc>
      </w:tr>
      <w:tr w:rsidR="006F3194" w:rsidRPr="008F20B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Набор мембран для определения парциального давления кислорода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Набор мембран для определения парциального давления кислорода крови (4 шт. в уп.)</w:t>
            </w:r>
            <w:r w:rsidRPr="008F20B2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6F3194">
            <w:pPr>
              <w:jc w:val="center"/>
              <w:rPr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6F3194">
            <w:pPr>
              <w:jc w:val="center"/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F3194" w:rsidRPr="008F20B2" w:rsidRDefault="006F3194">
            <w:pPr>
              <w:rPr>
                <w:szCs w:val="16"/>
              </w:rPr>
            </w:pPr>
          </w:p>
        </w:tc>
      </w:tr>
      <w:tr w:rsidR="006F3194" w:rsidRPr="008F20B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Набор мембран для определения парциального давления углекислого газа в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Набор мембран для определения парциального давления углекислого газа в крови (4 шт. в уп.)</w:t>
            </w:r>
            <w:r w:rsidRPr="008F20B2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6F3194">
            <w:pPr>
              <w:jc w:val="center"/>
              <w:rPr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6F3194">
            <w:pPr>
              <w:jc w:val="center"/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F3194" w:rsidRPr="008F20B2" w:rsidRDefault="006F3194">
            <w:pPr>
              <w:rPr>
                <w:szCs w:val="16"/>
              </w:rPr>
            </w:pPr>
          </w:p>
        </w:tc>
      </w:tr>
      <w:tr w:rsidR="006F3194" w:rsidRPr="008F20B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Набор мембран для референсного электрода для определения электролитов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 w:rsidP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Набор мембран для  референсного  электрода (4шт. в уп.)</w:t>
            </w:r>
            <w:r w:rsidRPr="008F20B2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6F3194">
            <w:pPr>
              <w:jc w:val="center"/>
              <w:rPr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6F3194">
            <w:pPr>
              <w:jc w:val="center"/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F3194" w:rsidRPr="008F20B2" w:rsidRDefault="006F3194">
            <w:pPr>
              <w:rPr>
                <w:szCs w:val="16"/>
              </w:rPr>
            </w:pPr>
          </w:p>
        </w:tc>
      </w:tr>
      <w:tr w:rsidR="006F3194" w:rsidRPr="008F20B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Набор мембран для определения концентрации лактата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Набор мембран для определения концентрации лактата   (4 шт. в уп.)</w:t>
            </w:r>
            <w:r w:rsidRPr="008F20B2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6F3194">
            <w:pPr>
              <w:jc w:val="center"/>
              <w:rPr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6F3194">
            <w:pPr>
              <w:jc w:val="center"/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F3194" w:rsidRPr="008F20B2" w:rsidRDefault="006F3194">
            <w:pPr>
              <w:rPr>
                <w:szCs w:val="16"/>
              </w:rPr>
            </w:pPr>
          </w:p>
        </w:tc>
      </w:tr>
      <w:tr w:rsidR="006F3194" w:rsidRPr="008F20B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Набор мембран для определения концентрации кальция ионизированного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Набор мембран для определения концентрации кальция ионизированного  (4 шт. в уп.)</w:t>
            </w:r>
            <w:r w:rsidRPr="008F20B2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6F3194">
            <w:pPr>
              <w:jc w:val="center"/>
              <w:rPr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6F3194">
            <w:pPr>
              <w:jc w:val="center"/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F3194" w:rsidRPr="008F20B2" w:rsidRDefault="006F3194">
            <w:pPr>
              <w:rPr>
                <w:szCs w:val="16"/>
              </w:rPr>
            </w:pPr>
          </w:p>
        </w:tc>
      </w:tr>
      <w:tr w:rsidR="006F3194" w:rsidRPr="008F20B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 w:rsidP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Набор: Раствор калибровочный для калибровки гемоглобина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Раствор  tHb калибровочный для калибровки гемоглобина на анализаторах газов крови ABL (4 амп.)</w:t>
            </w:r>
            <w:r w:rsidRPr="008F20B2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6F3194">
            <w:pPr>
              <w:jc w:val="center"/>
              <w:rPr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6F3194">
            <w:pPr>
              <w:jc w:val="center"/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F3194" w:rsidRPr="008F20B2" w:rsidRDefault="006F3194">
            <w:pPr>
              <w:rPr>
                <w:szCs w:val="16"/>
              </w:rPr>
            </w:pPr>
          </w:p>
        </w:tc>
      </w:tr>
      <w:tr w:rsidR="006F3194" w:rsidRPr="008F20B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Раствор очистной для анализатора газов крови AВL 800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Раствор очистной для анализатора газов крови AВL 800, 175 мл.</w:t>
            </w:r>
            <w:r w:rsidRPr="008F20B2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6F3194">
            <w:pPr>
              <w:jc w:val="center"/>
              <w:rPr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6F3194">
            <w:pPr>
              <w:jc w:val="center"/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F3194" w:rsidRPr="008F20B2" w:rsidRDefault="006F3194">
            <w:pPr>
              <w:rPr>
                <w:szCs w:val="16"/>
              </w:rPr>
            </w:pPr>
          </w:p>
        </w:tc>
      </w:tr>
      <w:tr w:rsidR="006F3194" w:rsidRPr="008F20B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Раствор калибровочный №2 для анализатора газов крови AВL 800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Раствор калибровочный №2 для анализатора газов крови AВL800</w:t>
            </w:r>
            <w:r w:rsidRPr="008F20B2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6F3194">
            <w:pPr>
              <w:jc w:val="center"/>
              <w:rPr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6F3194">
            <w:pPr>
              <w:jc w:val="center"/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F3194" w:rsidRPr="008F20B2" w:rsidRDefault="006F3194">
            <w:pPr>
              <w:rPr>
                <w:szCs w:val="16"/>
              </w:rPr>
            </w:pPr>
          </w:p>
        </w:tc>
      </w:tr>
      <w:tr w:rsidR="006F3194" w:rsidRPr="008F20B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Раствор промывочный для ABL 800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Раствор промывочный для ABL800</w:t>
            </w:r>
            <w:r w:rsidRPr="008F20B2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110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6F3194">
            <w:pPr>
              <w:jc w:val="center"/>
              <w:rPr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6F3194">
            <w:pPr>
              <w:jc w:val="center"/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F3194" w:rsidRPr="008F20B2" w:rsidRDefault="006F3194">
            <w:pPr>
              <w:rPr>
                <w:szCs w:val="16"/>
              </w:rPr>
            </w:pPr>
          </w:p>
        </w:tc>
      </w:tr>
      <w:tr w:rsidR="006F3194" w:rsidRPr="008F20B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 xml:space="preserve">Раствор калибровочный №1 для анализатора газов </w:t>
            </w:r>
            <w:r w:rsidRPr="008F20B2">
              <w:rPr>
                <w:rFonts w:ascii="Times New Roman" w:hAnsi="Times New Roman"/>
                <w:szCs w:val="16"/>
              </w:rPr>
              <w:lastRenderedPageBreak/>
              <w:t>крови AВL 800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lastRenderedPageBreak/>
              <w:t>Раствор калибровочный №1для анализатора газов крови AВL800</w:t>
            </w:r>
            <w:r w:rsidRPr="008F20B2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6F3194">
            <w:pPr>
              <w:jc w:val="center"/>
              <w:rPr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6F3194">
            <w:pPr>
              <w:jc w:val="center"/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F3194" w:rsidRPr="008F20B2" w:rsidRDefault="006F3194">
            <w:pPr>
              <w:rPr>
                <w:szCs w:val="16"/>
              </w:rPr>
            </w:pPr>
          </w:p>
        </w:tc>
      </w:tr>
      <w:tr w:rsidR="006F3194" w:rsidRPr="008F20B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lastRenderedPageBreak/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 w:rsidP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 xml:space="preserve">Набор контрольных расстворов для проведения контроля качества КЩС уровень 1 для анализатора газов крови ABL 800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 w:rsidP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 xml:space="preserve">Набор контрольных расстворов для проведения контроля качества КЩС уровень 1для анализатора газов крови ABL 800 </w:t>
            </w:r>
            <w:r w:rsidRPr="008F20B2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6F3194">
            <w:pPr>
              <w:jc w:val="center"/>
              <w:rPr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6F3194">
            <w:pPr>
              <w:jc w:val="center"/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F3194" w:rsidRPr="008F20B2" w:rsidRDefault="006F3194">
            <w:pPr>
              <w:rPr>
                <w:szCs w:val="16"/>
              </w:rPr>
            </w:pPr>
          </w:p>
        </w:tc>
      </w:tr>
      <w:tr w:rsidR="006F3194" w:rsidRPr="008F20B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 w:rsidP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 xml:space="preserve">Набор контрольных расстворов для проведения контроля качества КЩС уровень 2 для анализатора газов крови ABL 800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 w:rsidP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 xml:space="preserve">Набор контрольных расстворов для проведения контроля качества КЩС уровень 2для анализатора газов крови ABL 800 </w:t>
            </w:r>
            <w:r w:rsidRPr="008F20B2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6F3194">
            <w:pPr>
              <w:jc w:val="center"/>
              <w:rPr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6F3194">
            <w:pPr>
              <w:jc w:val="center"/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F3194" w:rsidRPr="008F20B2" w:rsidRDefault="006F3194">
            <w:pPr>
              <w:rPr>
                <w:szCs w:val="16"/>
              </w:rPr>
            </w:pPr>
          </w:p>
        </w:tc>
      </w:tr>
      <w:tr w:rsidR="006F3194" w:rsidRPr="008F20B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 w:rsidP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 xml:space="preserve">Набор контрольных расстворов для проведения контроля качества КЩС уровень 3 для анализатора газов крови ABL 800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 w:rsidP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 xml:space="preserve">Набор контрольных расстворов для проведения контроля качества КЩС уровень 3для анализатора газов крови ABL 800 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8F20B2">
            <w:pPr>
              <w:jc w:val="center"/>
              <w:rPr>
                <w:szCs w:val="16"/>
              </w:rPr>
            </w:pPr>
            <w:r w:rsidRPr="008F20B2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6F3194">
            <w:pPr>
              <w:jc w:val="center"/>
              <w:rPr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F3194" w:rsidRPr="008F20B2" w:rsidRDefault="006F3194">
            <w:pPr>
              <w:jc w:val="center"/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F3194" w:rsidRPr="008F20B2" w:rsidRDefault="006F3194">
            <w:pPr>
              <w:rPr>
                <w:szCs w:val="16"/>
              </w:rPr>
            </w:pPr>
          </w:p>
        </w:tc>
      </w:tr>
      <w:tr w:rsidR="006F3194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F3194" w:rsidRDefault="006F3194"/>
        </w:tc>
        <w:tc>
          <w:tcPr>
            <w:tcW w:w="2533" w:type="dxa"/>
            <w:shd w:val="clear" w:color="FFFFFF" w:fill="auto"/>
            <w:vAlign w:val="bottom"/>
          </w:tcPr>
          <w:p w:rsidR="006F3194" w:rsidRDefault="006F3194"/>
        </w:tc>
        <w:tc>
          <w:tcPr>
            <w:tcW w:w="3321" w:type="dxa"/>
            <w:shd w:val="clear" w:color="FFFFFF" w:fill="auto"/>
            <w:vAlign w:val="bottom"/>
          </w:tcPr>
          <w:p w:rsidR="006F3194" w:rsidRDefault="006F3194"/>
        </w:tc>
        <w:tc>
          <w:tcPr>
            <w:tcW w:w="1116" w:type="dxa"/>
            <w:shd w:val="clear" w:color="FFFFFF" w:fill="auto"/>
            <w:vAlign w:val="bottom"/>
          </w:tcPr>
          <w:p w:rsidR="006F3194" w:rsidRDefault="006F3194"/>
        </w:tc>
        <w:tc>
          <w:tcPr>
            <w:tcW w:w="1286" w:type="dxa"/>
            <w:shd w:val="clear" w:color="FFFFFF" w:fill="auto"/>
            <w:vAlign w:val="bottom"/>
          </w:tcPr>
          <w:p w:rsidR="006F3194" w:rsidRDefault="006F3194"/>
        </w:tc>
        <w:tc>
          <w:tcPr>
            <w:tcW w:w="1470" w:type="dxa"/>
            <w:shd w:val="clear" w:color="FFFFFF" w:fill="auto"/>
            <w:vAlign w:val="bottom"/>
          </w:tcPr>
          <w:p w:rsidR="006F3194" w:rsidRDefault="006F3194"/>
        </w:tc>
        <w:tc>
          <w:tcPr>
            <w:tcW w:w="2087" w:type="dxa"/>
            <w:shd w:val="clear" w:color="FFFFFF" w:fill="auto"/>
            <w:vAlign w:val="bottom"/>
          </w:tcPr>
          <w:p w:rsidR="006F3194" w:rsidRDefault="006F3194"/>
        </w:tc>
        <w:tc>
          <w:tcPr>
            <w:tcW w:w="1903" w:type="dxa"/>
            <w:shd w:val="clear" w:color="FFFFFF" w:fill="auto"/>
            <w:vAlign w:val="bottom"/>
          </w:tcPr>
          <w:p w:rsidR="006F3194" w:rsidRDefault="006F3194"/>
        </w:tc>
      </w:tr>
      <w:tr w:rsidR="006F319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F3194" w:rsidRDefault="008F20B2" w:rsidP="008F20B2">
            <w:r>
              <w:rPr>
                <w:rFonts w:ascii="Times New Roman" w:hAnsi="Times New Roman"/>
                <w:sz w:val="28"/>
                <w:szCs w:val="28"/>
              </w:rPr>
              <w:t>Срок поставки:  в соответствии с графиком поставки 2019 года</w:t>
            </w:r>
          </w:p>
        </w:tc>
      </w:tr>
      <w:tr w:rsidR="006F319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F3194" w:rsidRDefault="006F3194"/>
        </w:tc>
        <w:tc>
          <w:tcPr>
            <w:tcW w:w="2533" w:type="dxa"/>
            <w:shd w:val="clear" w:color="FFFFFF" w:fill="auto"/>
            <w:vAlign w:val="bottom"/>
          </w:tcPr>
          <w:p w:rsidR="006F3194" w:rsidRDefault="006F3194"/>
        </w:tc>
        <w:tc>
          <w:tcPr>
            <w:tcW w:w="3321" w:type="dxa"/>
            <w:shd w:val="clear" w:color="FFFFFF" w:fill="auto"/>
            <w:vAlign w:val="bottom"/>
          </w:tcPr>
          <w:p w:rsidR="006F3194" w:rsidRDefault="006F3194"/>
        </w:tc>
        <w:tc>
          <w:tcPr>
            <w:tcW w:w="1116" w:type="dxa"/>
            <w:shd w:val="clear" w:color="FFFFFF" w:fill="auto"/>
            <w:vAlign w:val="bottom"/>
          </w:tcPr>
          <w:p w:rsidR="006F3194" w:rsidRDefault="006F3194"/>
        </w:tc>
        <w:tc>
          <w:tcPr>
            <w:tcW w:w="1286" w:type="dxa"/>
            <w:shd w:val="clear" w:color="FFFFFF" w:fill="auto"/>
            <w:vAlign w:val="bottom"/>
          </w:tcPr>
          <w:p w:rsidR="006F3194" w:rsidRDefault="006F3194"/>
        </w:tc>
        <w:tc>
          <w:tcPr>
            <w:tcW w:w="1470" w:type="dxa"/>
            <w:shd w:val="clear" w:color="FFFFFF" w:fill="auto"/>
            <w:vAlign w:val="bottom"/>
          </w:tcPr>
          <w:p w:rsidR="006F3194" w:rsidRDefault="006F3194"/>
        </w:tc>
        <w:tc>
          <w:tcPr>
            <w:tcW w:w="2087" w:type="dxa"/>
            <w:shd w:val="clear" w:color="FFFFFF" w:fill="auto"/>
            <w:vAlign w:val="bottom"/>
          </w:tcPr>
          <w:p w:rsidR="006F3194" w:rsidRDefault="006F3194"/>
        </w:tc>
        <w:tc>
          <w:tcPr>
            <w:tcW w:w="1903" w:type="dxa"/>
            <w:shd w:val="clear" w:color="FFFFFF" w:fill="auto"/>
            <w:vAlign w:val="bottom"/>
          </w:tcPr>
          <w:p w:rsidR="006F3194" w:rsidRDefault="006F3194"/>
        </w:tc>
      </w:tr>
      <w:tr w:rsidR="006F319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F3194" w:rsidRDefault="008F20B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6F319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F3194" w:rsidRDefault="006F3194"/>
        </w:tc>
        <w:tc>
          <w:tcPr>
            <w:tcW w:w="2533" w:type="dxa"/>
            <w:shd w:val="clear" w:color="FFFFFF" w:fill="auto"/>
            <w:vAlign w:val="bottom"/>
          </w:tcPr>
          <w:p w:rsidR="006F3194" w:rsidRDefault="006F3194"/>
        </w:tc>
        <w:tc>
          <w:tcPr>
            <w:tcW w:w="3321" w:type="dxa"/>
            <w:shd w:val="clear" w:color="FFFFFF" w:fill="auto"/>
            <w:vAlign w:val="bottom"/>
          </w:tcPr>
          <w:p w:rsidR="006F3194" w:rsidRDefault="006F3194"/>
        </w:tc>
        <w:tc>
          <w:tcPr>
            <w:tcW w:w="1116" w:type="dxa"/>
            <w:shd w:val="clear" w:color="FFFFFF" w:fill="auto"/>
            <w:vAlign w:val="bottom"/>
          </w:tcPr>
          <w:p w:rsidR="006F3194" w:rsidRDefault="006F3194"/>
        </w:tc>
        <w:tc>
          <w:tcPr>
            <w:tcW w:w="1286" w:type="dxa"/>
            <w:shd w:val="clear" w:color="FFFFFF" w:fill="auto"/>
            <w:vAlign w:val="bottom"/>
          </w:tcPr>
          <w:p w:rsidR="006F3194" w:rsidRDefault="006F3194"/>
        </w:tc>
        <w:tc>
          <w:tcPr>
            <w:tcW w:w="1470" w:type="dxa"/>
            <w:shd w:val="clear" w:color="FFFFFF" w:fill="auto"/>
            <w:vAlign w:val="bottom"/>
          </w:tcPr>
          <w:p w:rsidR="006F3194" w:rsidRDefault="006F3194"/>
        </w:tc>
        <w:tc>
          <w:tcPr>
            <w:tcW w:w="2087" w:type="dxa"/>
            <w:shd w:val="clear" w:color="FFFFFF" w:fill="auto"/>
            <w:vAlign w:val="bottom"/>
          </w:tcPr>
          <w:p w:rsidR="006F3194" w:rsidRDefault="006F3194"/>
        </w:tc>
        <w:tc>
          <w:tcPr>
            <w:tcW w:w="1903" w:type="dxa"/>
            <w:shd w:val="clear" w:color="FFFFFF" w:fill="auto"/>
            <w:vAlign w:val="bottom"/>
          </w:tcPr>
          <w:p w:rsidR="006F3194" w:rsidRDefault="006F3194"/>
        </w:tc>
      </w:tr>
      <w:tr w:rsidR="006F319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F3194" w:rsidRDefault="008F20B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F3194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F3194" w:rsidRDefault="006F3194"/>
        </w:tc>
        <w:tc>
          <w:tcPr>
            <w:tcW w:w="2533" w:type="dxa"/>
            <w:shd w:val="clear" w:color="FFFFFF" w:fill="auto"/>
            <w:vAlign w:val="bottom"/>
          </w:tcPr>
          <w:p w:rsidR="006F3194" w:rsidRDefault="006F3194"/>
        </w:tc>
        <w:tc>
          <w:tcPr>
            <w:tcW w:w="3321" w:type="dxa"/>
            <w:shd w:val="clear" w:color="FFFFFF" w:fill="auto"/>
            <w:vAlign w:val="bottom"/>
          </w:tcPr>
          <w:p w:rsidR="006F3194" w:rsidRDefault="006F3194"/>
        </w:tc>
        <w:tc>
          <w:tcPr>
            <w:tcW w:w="1116" w:type="dxa"/>
            <w:shd w:val="clear" w:color="FFFFFF" w:fill="auto"/>
            <w:vAlign w:val="bottom"/>
          </w:tcPr>
          <w:p w:rsidR="006F3194" w:rsidRDefault="006F3194"/>
        </w:tc>
        <w:tc>
          <w:tcPr>
            <w:tcW w:w="1286" w:type="dxa"/>
            <w:shd w:val="clear" w:color="FFFFFF" w:fill="auto"/>
            <w:vAlign w:val="bottom"/>
          </w:tcPr>
          <w:p w:rsidR="006F3194" w:rsidRDefault="006F3194"/>
        </w:tc>
        <w:tc>
          <w:tcPr>
            <w:tcW w:w="1470" w:type="dxa"/>
            <w:shd w:val="clear" w:color="FFFFFF" w:fill="auto"/>
            <w:vAlign w:val="bottom"/>
          </w:tcPr>
          <w:p w:rsidR="006F3194" w:rsidRDefault="006F3194"/>
        </w:tc>
        <w:tc>
          <w:tcPr>
            <w:tcW w:w="2087" w:type="dxa"/>
            <w:shd w:val="clear" w:color="FFFFFF" w:fill="auto"/>
            <w:vAlign w:val="bottom"/>
          </w:tcPr>
          <w:p w:rsidR="006F3194" w:rsidRDefault="006F3194"/>
        </w:tc>
        <w:tc>
          <w:tcPr>
            <w:tcW w:w="1903" w:type="dxa"/>
            <w:shd w:val="clear" w:color="FFFFFF" w:fill="auto"/>
            <w:vAlign w:val="bottom"/>
          </w:tcPr>
          <w:p w:rsidR="006F3194" w:rsidRDefault="006F3194"/>
        </w:tc>
      </w:tr>
      <w:tr w:rsidR="006F319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F3194" w:rsidRDefault="008F20B2" w:rsidP="008F20B2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18.10.2018 17:00:00 по местному времени.</w:t>
            </w:r>
          </w:p>
        </w:tc>
      </w:tr>
      <w:tr w:rsidR="006F319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F3194" w:rsidRDefault="006F3194"/>
        </w:tc>
        <w:tc>
          <w:tcPr>
            <w:tcW w:w="2533" w:type="dxa"/>
            <w:shd w:val="clear" w:color="FFFFFF" w:fill="auto"/>
            <w:vAlign w:val="bottom"/>
          </w:tcPr>
          <w:p w:rsidR="006F3194" w:rsidRDefault="006F3194"/>
        </w:tc>
        <w:tc>
          <w:tcPr>
            <w:tcW w:w="3321" w:type="dxa"/>
            <w:shd w:val="clear" w:color="FFFFFF" w:fill="auto"/>
            <w:vAlign w:val="bottom"/>
          </w:tcPr>
          <w:p w:rsidR="006F3194" w:rsidRDefault="006F3194"/>
        </w:tc>
        <w:tc>
          <w:tcPr>
            <w:tcW w:w="1116" w:type="dxa"/>
            <w:shd w:val="clear" w:color="FFFFFF" w:fill="auto"/>
            <w:vAlign w:val="bottom"/>
          </w:tcPr>
          <w:p w:rsidR="006F3194" w:rsidRDefault="006F3194"/>
        </w:tc>
        <w:tc>
          <w:tcPr>
            <w:tcW w:w="1286" w:type="dxa"/>
            <w:shd w:val="clear" w:color="FFFFFF" w:fill="auto"/>
            <w:vAlign w:val="bottom"/>
          </w:tcPr>
          <w:p w:rsidR="006F3194" w:rsidRDefault="006F3194"/>
        </w:tc>
        <w:tc>
          <w:tcPr>
            <w:tcW w:w="1470" w:type="dxa"/>
            <w:shd w:val="clear" w:color="FFFFFF" w:fill="auto"/>
            <w:vAlign w:val="bottom"/>
          </w:tcPr>
          <w:p w:rsidR="006F3194" w:rsidRDefault="006F3194"/>
        </w:tc>
        <w:tc>
          <w:tcPr>
            <w:tcW w:w="2087" w:type="dxa"/>
            <w:shd w:val="clear" w:color="FFFFFF" w:fill="auto"/>
            <w:vAlign w:val="bottom"/>
          </w:tcPr>
          <w:p w:rsidR="006F3194" w:rsidRDefault="006F3194"/>
        </w:tc>
        <w:tc>
          <w:tcPr>
            <w:tcW w:w="1903" w:type="dxa"/>
            <w:shd w:val="clear" w:color="FFFFFF" w:fill="auto"/>
            <w:vAlign w:val="bottom"/>
          </w:tcPr>
          <w:p w:rsidR="006F3194" w:rsidRDefault="006F3194"/>
        </w:tc>
      </w:tr>
      <w:tr w:rsidR="006F319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F3194" w:rsidRDefault="008F20B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F319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F3194" w:rsidRDefault="006F3194"/>
        </w:tc>
        <w:tc>
          <w:tcPr>
            <w:tcW w:w="2533" w:type="dxa"/>
            <w:shd w:val="clear" w:color="FFFFFF" w:fill="auto"/>
            <w:vAlign w:val="bottom"/>
          </w:tcPr>
          <w:p w:rsidR="006F3194" w:rsidRDefault="006F3194"/>
        </w:tc>
        <w:tc>
          <w:tcPr>
            <w:tcW w:w="3321" w:type="dxa"/>
            <w:shd w:val="clear" w:color="FFFFFF" w:fill="auto"/>
            <w:vAlign w:val="bottom"/>
          </w:tcPr>
          <w:p w:rsidR="006F3194" w:rsidRDefault="006F3194"/>
        </w:tc>
        <w:tc>
          <w:tcPr>
            <w:tcW w:w="1116" w:type="dxa"/>
            <w:shd w:val="clear" w:color="FFFFFF" w:fill="auto"/>
            <w:vAlign w:val="bottom"/>
          </w:tcPr>
          <w:p w:rsidR="006F3194" w:rsidRDefault="006F3194"/>
        </w:tc>
        <w:tc>
          <w:tcPr>
            <w:tcW w:w="1286" w:type="dxa"/>
            <w:shd w:val="clear" w:color="FFFFFF" w:fill="auto"/>
            <w:vAlign w:val="bottom"/>
          </w:tcPr>
          <w:p w:rsidR="006F3194" w:rsidRDefault="006F3194"/>
        </w:tc>
        <w:tc>
          <w:tcPr>
            <w:tcW w:w="1470" w:type="dxa"/>
            <w:shd w:val="clear" w:color="FFFFFF" w:fill="auto"/>
            <w:vAlign w:val="bottom"/>
          </w:tcPr>
          <w:p w:rsidR="006F3194" w:rsidRDefault="006F3194"/>
        </w:tc>
        <w:tc>
          <w:tcPr>
            <w:tcW w:w="2087" w:type="dxa"/>
            <w:shd w:val="clear" w:color="FFFFFF" w:fill="auto"/>
            <w:vAlign w:val="bottom"/>
          </w:tcPr>
          <w:p w:rsidR="006F3194" w:rsidRDefault="006F3194"/>
        </w:tc>
        <w:tc>
          <w:tcPr>
            <w:tcW w:w="1903" w:type="dxa"/>
            <w:shd w:val="clear" w:color="FFFFFF" w:fill="auto"/>
            <w:vAlign w:val="bottom"/>
          </w:tcPr>
          <w:p w:rsidR="006F3194" w:rsidRDefault="006F3194"/>
        </w:tc>
      </w:tr>
      <w:tr w:rsidR="006F319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F3194" w:rsidRDefault="006F3194"/>
        </w:tc>
        <w:tc>
          <w:tcPr>
            <w:tcW w:w="2533" w:type="dxa"/>
            <w:shd w:val="clear" w:color="FFFFFF" w:fill="auto"/>
            <w:vAlign w:val="bottom"/>
          </w:tcPr>
          <w:p w:rsidR="006F3194" w:rsidRDefault="006F3194"/>
        </w:tc>
        <w:tc>
          <w:tcPr>
            <w:tcW w:w="3321" w:type="dxa"/>
            <w:shd w:val="clear" w:color="FFFFFF" w:fill="auto"/>
            <w:vAlign w:val="bottom"/>
          </w:tcPr>
          <w:p w:rsidR="006F3194" w:rsidRDefault="006F3194"/>
        </w:tc>
        <w:tc>
          <w:tcPr>
            <w:tcW w:w="1116" w:type="dxa"/>
            <w:shd w:val="clear" w:color="FFFFFF" w:fill="auto"/>
            <w:vAlign w:val="bottom"/>
          </w:tcPr>
          <w:p w:rsidR="006F3194" w:rsidRDefault="006F3194"/>
        </w:tc>
        <w:tc>
          <w:tcPr>
            <w:tcW w:w="1286" w:type="dxa"/>
            <w:shd w:val="clear" w:color="FFFFFF" w:fill="auto"/>
            <w:vAlign w:val="bottom"/>
          </w:tcPr>
          <w:p w:rsidR="006F3194" w:rsidRDefault="006F3194"/>
        </w:tc>
        <w:tc>
          <w:tcPr>
            <w:tcW w:w="1470" w:type="dxa"/>
            <w:shd w:val="clear" w:color="FFFFFF" w:fill="auto"/>
            <w:vAlign w:val="bottom"/>
          </w:tcPr>
          <w:p w:rsidR="006F3194" w:rsidRDefault="006F3194"/>
        </w:tc>
        <w:tc>
          <w:tcPr>
            <w:tcW w:w="2087" w:type="dxa"/>
            <w:shd w:val="clear" w:color="FFFFFF" w:fill="auto"/>
            <w:vAlign w:val="bottom"/>
          </w:tcPr>
          <w:p w:rsidR="006F3194" w:rsidRDefault="006F3194"/>
        </w:tc>
        <w:tc>
          <w:tcPr>
            <w:tcW w:w="1903" w:type="dxa"/>
            <w:shd w:val="clear" w:color="FFFFFF" w:fill="auto"/>
            <w:vAlign w:val="bottom"/>
          </w:tcPr>
          <w:p w:rsidR="006F3194" w:rsidRDefault="006F3194"/>
        </w:tc>
      </w:tr>
      <w:tr w:rsidR="006F319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F3194" w:rsidRDefault="006F3194"/>
        </w:tc>
        <w:tc>
          <w:tcPr>
            <w:tcW w:w="2533" w:type="dxa"/>
            <w:shd w:val="clear" w:color="FFFFFF" w:fill="auto"/>
            <w:vAlign w:val="bottom"/>
          </w:tcPr>
          <w:p w:rsidR="006F3194" w:rsidRDefault="006F3194"/>
        </w:tc>
        <w:tc>
          <w:tcPr>
            <w:tcW w:w="3321" w:type="dxa"/>
            <w:shd w:val="clear" w:color="FFFFFF" w:fill="auto"/>
            <w:vAlign w:val="bottom"/>
          </w:tcPr>
          <w:p w:rsidR="006F3194" w:rsidRDefault="006F3194"/>
        </w:tc>
        <w:tc>
          <w:tcPr>
            <w:tcW w:w="1116" w:type="dxa"/>
            <w:shd w:val="clear" w:color="FFFFFF" w:fill="auto"/>
            <w:vAlign w:val="bottom"/>
          </w:tcPr>
          <w:p w:rsidR="006F3194" w:rsidRDefault="006F3194"/>
        </w:tc>
        <w:tc>
          <w:tcPr>
            <w:tcW w:w="1286" w:type="dxa"/>
            <w:shd w:val="clear" w:color="FFFFFF" w:fill="auto"/>
            <w:vAlign w:val="bottom"/>
          </w:tcPr>
          <w:p w:rsidR="006F3194" w:rsidRDefault="006F3194"/>
        </w:tc>
        <w:tc>
          <w:tcPr>
            <w:tcW w:w="1470" w:type="dxa"/>
            <w:shd w:val="clear" w:color="FFFFFF" w:fill="auto"/>
            <w:vAlign w:val="bottom"/>
          </w:tcPr>
          <w:p w:rsidR="006F3194" w:rsidRDefault="006F3194"/>
        </w:tc>
        <w:tc>
          <w:tcPr>
            <w:tcW w:w="2087" w:type="dxa"/>
            <w:shd w:val="clear" w:color="FFFFFF" w:fill="auto"/>
            <w:vAlign w:val="bottom"/>
          </w:tcPr>
          <w:p w:rsidR="006F3194" w:rsidRDefault="006F3194"/>
        </w:tc>
        <w:tc>
          <w:tcPr>
            <w:tcW w:w="1903" w:type="dxa"/>
            <w:shd w:val="clear" w:color="FFFFFF" w:fill="auto"/>
            <w:vAlign w:val="bottom"/>
          </w:tcPr>
          <w:p w:rsidR="006F3194" w:rsidRDefault="006F3194"/>
        </w:tc>
      </w:tr>
      <w:tr w:rsidR="006F319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F3194" w:rsidRDefault="008F20B2">
            <w:r>
              <w:rPr>
                <w:rFonts w:ascii="Times New Roman" w:hAnsi="Times New Roman"/>
                <w:sz w:val="28"/>
                <w:szCs w:val="28"/>
              </w:rPr>
              <w:t>Исполнитель: Антипова Е.В.</w:t>
            </w:r>
          </w:p>
        </w:tc>
      </w:tr>
      <w:tr w:rsidR="006F3194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F3194" w:rsidRDefault="008F20B2">
            <w:r>
              <w:rPr>
                <w:rFonts w:ascii="Times New Roman" w:hAnsi="Times New Roman"/>
                <w:sz w:val="28"/>
                <w:szCs w:val="28"/>
              </w:rPr>
              <w:t>тел.220-16-04</w:t>
            </w:r>
          </w:p>
        </w:tc>
      </w:tr>
    </w:tbl>
    <w:p w:rsidR="00AD6A14" w:rsidRDefault="00AD6A14"/>
    <w:sectPr w:rsidR="00AD6A1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3194"/>
    <w:rsid w:val="006D2D42"/>
    <w:rsid w:val="006F3194"/>
    <w:rsid w:val="008F20B2"/>
    <w:rsid w:val="00AD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64C4B-8CEA-4869-B97C-4484D369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F2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20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cp:lastPrinted>2018-10-15T06:25:00Z</cp:lastPrinted>
  <dcterms:created xsi:type="dcterms:W3CDTF">2018-10-15T06:21:00Z</dcterms:created>
  <dcterms:modified xsi:type="dcterms:W3CDTF">2018-10-15T06:26:00Z</dcterms:modified>
</cp:coreProperties>
</file>