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33"/>
        <w:gridCol w:w="3065"/>
        <w:gridCol w:w="4739"/>
        <w:gridCol w:w="773"/>
        <w:gridCol w:w="1143"/>
        <w:gridCol w:w="1304"/>
        <w:gridCol w:w="1756"/>
        <w:gridCol w:w="1588"/>
        <w:gridCol w:w="604"/>
      </w:tblGrid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FD08A9" w:rsidRDefault="00FD08A9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D08A9" w:rsidRDefault="00FD08A9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FD08A9" w:rsidRDefault="00FD08A9"/>
        </w:tc>
        <w:tc>
          <w:tcPr>
            <w:tcW w:w="1706" w:type="dxa"/>
            <w:shd w:val="clear" w:color="FFFFFF" w:fill="auto"/>
            <w:vAlign w:val="bottom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FD08A9" w:rsidRDefault="00FD08A9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D08A9" w:rsidRDefault="00FD08A9"/>
        </w:tc>
        <w:tc>
          <w:tcPr>
            <w:tcW w:w="1431" w:type="dxa"/>
            <w:shd w:val="clear" w:color="FFFFFF" w:fill="auto"/>
            <w:vAlign w:val="bottom"/>
          </w:tcPr>
          <w:p w:rsidR="00FD08A9" w:rsidRDefault="00FD08A9"/>
        </w:tc>
        <w:tc>
          <w:tcPr>
            <w:tcW w:w="1562" w:type="dxa"/>
            <w:shd w:val="clear" w:color="FFFFFF" w:fill="auto"/>
            <w:vAlign w:val="bottom"/>
          </w:tcPr>
          <w:p w:rsidR="00FD08A9" w:rsidRDefault="00FD08A9"/>
        </w:tc>
        <w:tc>
          <w:tcPr>
            <w:tcW w:w="1798" w:type="dxa"/>
            <w:shd w:val="clear" w:color="FFFFFF" w:fill="auto"/>
            <w:vAlign w:val="bottom"/>
          </w:tcPr>
          <w:p w:rsidR="00FD08A9" w:rsidRDefault="00FD08A9"/>
        </w:tc>
        <w:tc>
          <w:tcPr>
            <w:tcW w:w="1706" w:type="dxa"/>
            <w:shd w:val="clear" w:color="FFFFFF" w:fill="auto"/>
            <w:vAlign w:val="bottom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FD08A9" w:rsidRDefault="00FD08A9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D08A9" w:rsidRDefault="00FD08A9"/>
        </w:tc>
        <w:tc>
          <w:tcPr>
            <w:tcW w:w="1431" w:type="dxa"/>
            <w:shd w:val="clear" w:color="FFFFFF" w:fill="auto"/>
            <w:vAlign w:val="bottom"/>
          </w:tcPr>
          <w:p w:rsidR="00FD08A9" w:rsidRDefault="00FD08A9"/>
        </w:tc>
        <w:tc>
          <w:tcPr>
            <w:tcW w:w="1562" w:type="dxa"/>
            <w:shd w:val="clear" w:color="FFFFFF" w:fill="auto"/>
            <w:vAlign w:val="bottom"/>
          </w:tcPr>
          <w:p w:rsidR="00FD08A9" w:rsidRDefault="00FD08A9"/>
        </w:tc>
        <w:tc>
          <w:tcPr>
            <w:tcW w:w="1798" w:type="dxa"/>
            <w:shd w:val="clear" w:color="FFFFFF" w:fill="auto"/>
            <w:vAlign w:val="bottom"/>
          </w:tcPr>
          <w:p w:rsidR="00FD08A9" w:rsidRDefault="00FD08A9"/>
        </w:tc>
        <w:tc>
          <w:tcPr>
            <w:tcW w:w="1706" w:type="dxa"/>
            <w:shd w:val="clear" w:color="FFFFFF" w:fill="auto"/>
            <w:vAlign w:val="bottom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FD08A9" w:rsidRDefault="00FD08A9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D08A9" w:rsidRDefault="00FD08A9"/>
        </w:tc>
        <w:tc>
          <w:tcPr>
            <w:tcW w:w="1431" w:type="dxa"/>
            <w:shd w:val="clear" w:color="FFFFFF" w:fill="auto"/>
            <w:vAlign w:val="bottom"/>
          </w:tcPr>
          <w:p w:rsidR="00FD08A9" w:rsidRDefault="00FD08A9"/>
        </w:tc>
        <w:tc>
          <w:tcPr>
            <w:tcW w:w="1562" w:type="dxa"/>
            <w:shd w:val="clear" w:color="FFFFFF" w:fill="auto"/>
            <w:vAlign w:val="bottom"/>
          </w:tcPr>
          <w:p w:rsidR="00FD08A9" w:rsidRDefault="00FD08A9"/>
        </w:tc>
        <w:tc>
          <w:tcPr>
            <w:tcW w:w="1798" w:type="dxa"/>
            <w:shd w:val="clear" w:color="FFFFFF" w:fill="auto"/>
            <w:vAlign w:val="bottom"/>
          </w:tcPr>
          <w:p w:rsidR="00FD08A9" w:rsidRDefault="00FD08A9"/>
        </w:tc>
        <w:tc>
          <w:tcPr>
            <w:tcW w:w="1706" w:type="dxa"/>
            <w:shd w:val="clear" w:color="FFFFFF" w:fill="auto"/>
            <w:vAlign w:val="bottom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FD08A9" w:rsidRDefault="00FD08A9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D08A9" w:rsidRDefault="00FD08A9"/>
        </w:tc>
        <w:tc>
          <w:tcPr>
            <w:tcW w:w="1431" w:type="dxa"/>
            <w:shd w:val="clear" w:color="FFFFFF" w:fill="auto"/>
            <w:vAlign w:val="bottom"/>
          </w:tcPr>
          <w:p w:rsidR="00FD08A9" w:rsidRDefault="00FD08A9"/>
        </w:tc>
        <w:tc>
          <w:tcPr>
            <w:tcW w:w="1562" w:type="dxa"/>
            <w:shd w:val="clear" w:color="FFFFFF" w:fill="auto"/>
            <w:vAlign w:val="bottom"/>
          </w:tcPr>
          <w:p w:rsidR="00FD08A9" w:rsidRDefault="00FD08A9"/>
        </w:tc>
        <w:tc>
          <w:tcPr>
            <w:tcW w:w="1798" w:type="dxa"/>
            <w:shd w:val="clear" w:color="FFFFFF" w:fill="auto"/>
            <w:vAlign w:val="bottom"/>
          </w:tcPr>
          <w:p w:rsidR="00FD08A9" w:rsidRDefault="00FD08A9"/>
        </w:tc>
        <w:tc>
          <w:tcPr>
            <w:tcW w:w="1706" w:type="dxa"/>
            <w:shd w:val="clear" w:color="FFFFFF" w:fill="auto"/>
            <w:vAlign w:val="bottom"/>
          </w:tcPr>
          <w:p w:rsidR="00FD08A9" w:rsidRDefault="00FD08A9"/>
        </w:tc>
      </w:tr>
      <w:tr w:rsidR="00FD08A9" w:rsidRPr="003A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FD08A9" w:rsidRPr="003A4EA2" w:rsidRDefault="003A4EA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A4E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A4EA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A4E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A4EA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A4E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A4EA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24" w:type="dxa"/>
            <w:shd w:val="clear" w:color="FFFFFF" w:fill="auto"/>
            <w:vAlign w:val="bottom"/>
          </w:tcPr>
          <w:p w:rsidR="00FD08A9" w:rsidRPr="003A4EA2" w:rsidRDefault="00FD08A9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D08A9" w:rsidRPr="003A4EA2" w:rsidRDefault="00FD08A9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FD08A9" w:rsidRPr="003A4EA2" w:rsidRDefault="00FD08A9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FD08A9" w:rsidRPr="003A4EA2" w:rsidRDefault="00FD08A9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FD08A9" w:rsidRPr="003A4EA2" w:rsidRDefault="00FD08A9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FD08A9" w:rsidRPr="003A4EA2" w:rsidRDefault="00FD08A9">
            <w:pPr>
              <w:rPr>
                <w:lang w:val="en-US"/>
              </w:rPr>
            </w:pPr>
          </w:p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FD08A9" w:rsidRDefault="00FD08A9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D08A9" w:rsidRDefault="00FD08A9"/>
        </w:tc>
        <w:tc>
          <w:tcPr>
            <w:tcW w:w="1431" w:type="dxa"/>
            <w:shd w:val="clear" w:color="FFFFFF" w:fill="auto"/>
            <w:vAlign w:val="bottom"/>
          </w:tcPr>
          <w:p w:rsidR="00FD08A9" w:rsidRDefault="00FD08A9"/>
        </w:tc>
        <w:tc>
          <w:tcPr>
            <w:tcW w:w="1562" w:type="dxa"/>
            <w:shd w:val="clear" w:color="FFFFFF" w:fill="auto"/>
            <w:vAlign w:val="bottom"/>
          </w:tcPr>
          <w:p w:rsidR="00FD08A9" w:rsidRDefault="00FD08A9"/>
        </w:tc>
        <w:tc>
          <w:tcPr>
            <w:tcW w:w="1798" w:type="dxa"/>
            <w:shd w:val="clear" w:color="FFFFFF" w:fill="auto"/>
            <w:vAlign w:val="bottom"/>
          </w:tcPr>
          <w:p w:rsidR="00FD08A9" w:rsidRDefault="00FD08A9"/>
        </w:tc>
        <w:tc>
          <w:tcPr>
            <w:tcW w:w="1706" w:type="dxa"/>
            <w:shd w:val="clear" w:color="FFFFFF" w:fill="auto"/>
            <w:vAlign w:val="bottom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FD08A9" w:rsidRDefault="00FD08A9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D08A9" w:rsidRDefault="00FD08A9"/>
        </w:tc>
        <w:tc>
          <w:tcPr>
            <w:tcW w:w="1431" w:type="dxa"/>
            <w:shd w:val="clear" w:color="FFFFFF" w:fill="auto"/>
            <w:vAlign w:val="bottom"/>
          </w:tcPr>
          <w:p w:rsidR="00FD08A9" w:rsidRDefault="00FD08A9"/>
        </w:tc>
        <w:tc>
          <w:tcPr>
            <w:tcW w:w="1562" w:type="dxa"/>
            <w:shd w:val="clear" w:color="FFFFFF" w:fill="auto"/>
            <w:vAlign w:val="bottom"/>
          </w:tcPr>
          <w:p w:rsidR="00FD08A9" w:rsidRDefault="00FD08A9"/>
        </w:tc>
        <w:tc>
          <w:tcPr>
            <w:tcW w:w="1798" w:type="dxa"/>
            <w:shd w:val="clear" w:color="FFFFFF" w:fill="auto"/>
            <w:vAlign w:val="bottom"/>
          </w:tcPr>
          <w:p w:rsidR="00FD08A9" w:rsidRDefault="00FD08A9"/>
        </w:tc>
        <w:tc>
          <w:tcPr>
            <w:tcW w:w="1706" w:type="dxa"/>
            <w:shd w:val="clear" w:color="FFFFFF" w:fill="auto"/>
            <w:vAlign w:val="bottom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FD08A9" w:rsidRDefault="00FD08A9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D08A9" w:rsidRDefault="00FD08A9"/>
        </w:tc>
        <w:tc>
          <w:tcPr>
            <w:tcW w:w="1431" w:type="dxa"/>
            <w:shd w:val="clear" w:color="FFFFFF" w:fill="auto"/>
            <w:vAlign w:val="bottom"/>
          </w:tcPr>
          <w:p w:rsidR="00FD08A9" w:rsidRDefault="00FD08A9"/>
        </w:tc>
        <w:tc>
          <w:tcPr>
            <w:tcW w:w="1562" w:type="dxa"/>
            <w:shd w:val="clear" w:color="FFFFFF" w:fill="auto"/>
            <w:vAlign w:val="bottom"/>
          </w:tcPr>
          <w:p w:rsidR="00FD08A9" w:rsidRDefault="00FD08A9"/>
        </w:tc>
        <w:tc>
          <w:tcPr>
            <w:tcW w:w="1798" w:type="dxa"/>
            <w:shd w:val="clear" w:color="FFFFFF" w:fill="auto"/>
            <w:vAlign w:val="bottom"/>
          </w:tcPr>
          <w:p w:rsidR="00FD08A9" w:rsidRDefault="00FD08A9"/>
        </w:tc>
        <w:tc>
          <w:tcPr>
            <w:tcW w:w="1706" w:type="dxa"/>
            <w:shd w:val="clear" w:color="FFFFFF" w:fill="auto"/>
            <w:vAlign w:val="bottom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FD08A9" w:rsidRDefault="003A4EA2" w:rsidP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04.04.2</w:t>
            </w:r>
            <w:r>
              <w:rPr>
                <w:rFonts w:ascii="Times New Roman" w:hAnsi="Times New Roman"/>
                <w:sz w:val="24"/>
                <w:szCs w:val="24"/>
              </w:rPr>
              <w:t>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№.203-2018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FD08A9" w:rsidRDefault="00FD08A9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D08A9" w:rsidRDefault="00FD08A9"/>
        </w:tc>
        <w:tc>
          <w:tcPr>
            <w:tcW w:w="1431" w:type="dxa"/>
            <w:shd w:val="clear" w:color="FFFFFF" w:fill="auto"/>
            <w:vAlign w:val="bottom"/>
          </w:tcPr>
          <w:p w:rsidR="00FD08A9" w:rsidRDefault="00FD08A9"/>
        </w:tc>
        <w:tc>
          <w:tcPr>
            <w:tcW w:w="1562" w:type="dxa"/>
            <w:shd w:val="clear" w:color="FFFFFF" w:fill="auto"/>
            <w:vAlign w:val="bottom"/>
          </w:tcPr>
          <w:p w:rsidR="00FD08A9" w:rsidRDefault="00FD08A9"/>
        </w:tc>
        <w:tc>
          <w:tcPr>
            <w:tcW w:w="1798" w:type="dxa"/>
            <w:shd w:val="clear" w:color="FFFFFF" w:fill="auto"/>
            <w:vAlign w:val="bottom"/>
          </w:tcPr>
          <w:p w:rsidR="00FD08A9" w:rsidRDefault="00FD08A9"/>
        </w:tc>
        <w:tc>
          <w:tcPr>
            <w:tcW w:w="1706" w:type="dxa"/>
            <w:shd w:val="clear" w:color="FFFFFF" w:fill="auto"/>
            <w:vAlign w:val="bottom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FD08A9" w:rsidRDefault="00FD08A9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D08A9" w:rsidRDefault="00FD08A9"/>
        </w:tc>
        <w:tc>
          <w:tcPr>
            <w:tcW w:w="1431" w:type="dxa"/>
            <w:shd w:val="clear" w:color="FFFFFF" w:fill="auto"/>
            <w:vAlign w:val="bottom"/>
          </w:tcPr>
          <w:p w:rsidR="00FD08A9" w:rsidRDefault="00FD08A9"/>
        </w:tc>
        <w:tc>
          <w:tcPr>
            <w:tcW w:w="1562" w:type="dxa"/>
            <w:shd w:val="clear" w:color="FFFFFF" w:fill="auto"/>
            <w:vAlign w:val="bottom"/>
          </w:tcPr>
          <w:p w:rsidR="00FD08A9" w:rsidRDefault="00FD08A9"/>
        </w:tc>
        <w:tc>
          <w:tcPr>
            <w:tcW w:w="1798" w:type="dxa"/>
            <w:shd w:val="clear" w:color="FFFFFF" w:fill="auto"/>
            <w:vAlign w:val="bottom"/>
          </w:tcPr>
          <w:p w:rsidR="00FD08A9" w:rsidRDefault="00FD08A9"/>
        </w:tc>
        <w:tc>
          <w:tcPr>
            <w:tcW w:w="1706" w:type="dxa"/>
            <w:shd w:val="clear" w:color="FFFFFF" w:fill="auto"/>
            <w:vAlign w:val="bottom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D08A9" w:rsidRDefault="00FD08A9"/>
        </w:tc>
        <w:tc>
          <w:tcPr>
            <w:tcW w:w="3399" w:type="dxa"/>
            <w:shd w:val="clear" w:color="FFFFFF" w:fill="auto"/>
            <w:vAlign w:val="bottom"/>
          </w:tcPr>
          <w:p w:rsidR="00FD08A9" w:rsidRDefault="00FD08A9"/>
        </w:tc>
        <w:tc>
          <w:tcPr>
            <w:tcW w:w="6024" w:type="dxa"/>
            <w:shd w:val="clear" w:color="FFFFFF" w:fill="auto"/>
            <w:vAlign w:val="bottom"/>
          </w:tcPr>
          <w:p w:rsidR="00FD08A9" w:rsidRDefault="00FD08A9"/>
        </w:tc>
        <w:tc>
          <w:tcPr>
            <w:tcW w:w="945" w:type="dxa"/>
            <w:shd w:val="clear" w:color="FFFFFF" w:fill="auto"/>
            <w:vAlign w:val="bottom"/>
          </w:tcPr>
          <w:p w:rsidR="00FD08A9" w:rsidRDefault="00FD08A9"/>
        </w:tc>
        <w:tc>
          <w:tcPr>
            <w:tcW w:w="1431" w:type="dxa"/>
            <w:shd w:val="clear" w:color="FFFFFF" w:fill="auto"/>
            <w:vAlign w:val="bottom"/>
          </w:tcPr>
          <w:p w:rsidR="00FD08A9" w:rsidRDefault="00FD08A9"/>
        </w:tc>
        <w:tc>
          <w:tcPr>
            <w:tcW w:w="1562" w:type="dxa"/>
            <w:shd w:val="clear" w:color="FFFFFF" w:fill="auto"/>
            <w:vAlign w:val="bottom"/>
          </w:tcPr>
          <w:p w:rsidR="00FD08A9" w:rsidRDefault="00FD08A9"/>
        </w:tc>
        <w:tc>
          <w:tcPr>
            <w:tcW w:w="1798" w:type="dxa"/>
            <w:shd w:val="clear" w:color="FFFFFF" w:fill="auto"/>
            <w:vAlign w:val="bottom"/>
          </w:tcPr>
          <w:p w:rsidR="00FD08A9" w:rsidRDefault="00FD08A9"/>
        </w:tc>
        <w:tc>
          <w:tcPr>
            <w:tcW w:w="1706" w:type="dxa"/>
            <w:shd w:val="clear" w:color="FFFFFF" w:fill="auto"/>
            <w:vAlign w:val="bottom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D08A9" w:rsidRDefault="00FD08A9"/>
        </w:tc>
        <w:tc>
          <w:tcPr>
            <w:tcW w:w="3399" w:type="dxa"/>
            <w:shd w:val="clear" w:color="FFFFFF" w:fill="auto"/>
            <w:vAlign w:val="bottom"/>
          </w:tcPr>
          <w:p w:rsidR="00FD08A9" w:rsidRDefault="00FD08A9"/>
        </w:tc>
        <w:tc>
          <w:tcPr>
            <w:tcW w:w="6024" w:type="dxa"/>
            <w:shd w:val="clear" w:color="FFFFFF" w:fill="auto"/>
            <w:vAlign w:val="bottom"/>
          </w:tcPr>
          <w:p w:rsidR="00FD08A9" w:rsidRDefault="00FD08A9"/>
        </w:tc>
        <w:tc>
          <w:tcPr>
            <w:tcW w:w="945" w:type="dxa"/>
            <w:shd w:val="clear" w:color="FFFFFF" w:fill="auto"/>
            <w:vAlign w:val="bottom"/>
          </w:tcPr>
          <w:p w:rsidR="00FD08A9" w:rsidRDefault="00FD08A9"/>
        </w:tc>
        <w:tc>
          <w:tcPr>
            <w:tcW w:w="1431" w:type="dxa"/>
            <w:shd w:val="clear" w:color="FFFFFF" w:fill="auto"/>
            <w:vAlign w:val="bottom"/>
          </w:tcPr>
          <w:p w:rsidR="00FD08A9" w:rsidRDefault="00FD08A9"/>
        </w:tc>
        <w:tc>
          <w:tcPr>
            <w:tcW w:w="1562" w:type="dxa"/>
            <w:shd w:val="clear" w:color="FFFFFF" w:fill="auto"/>
            <w:vAlign w:val="bottom"/>
          </w:tcPr>
          <w:p w:rsidR="00FD08A9" w:rsidRDefault="00FD08A9"/>
        </w:tc>
        <w:tc>
          <w:tcPr>
            <w:tcW w:w="1798" w:type="dxa"/>
            <w:shd w:val="clear" w:color="FFFFFF" w:fill="auto"/>
            <w:vAlign w:val="bottom"/>
          </w:tcPr>
          <w:p w:rsidR="00FD08A9" w:rsidRDefault="00FD08A9"/>
        </w:tc>
        <w:tc>
          <w:tcPr>
            <w:tcW w:w="1706" w:type="dxa"/>
            <w:shd w:val="clear" w:color="FFFFFF" w:fill="auto"/>
            <w:vAlign w:val="bottom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FD08A9" w:rsidRDefault="00FD08A9"/>
        </w:tc>
        <w:tc>
          <w:tcPr>
            <w:tcW w:w="1706" w:type="dxa"/>
            <w:shd w:val="clear" w:color="FFFFFF" w:fill="auto"/>
            <w:vAlign w:val="bottom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FD08A9" w:rsidRDefault="003A4EA2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FD08A9" w:rsidRDefault="00FD08A9"/>
        </w:tc>
        <w:tc>
          <w:tcPr>
            <w:tcW w:w="1706" w:type="dxa"/>
            <w:shd w:val="clear" w:color="FFFFFF" w:fill="auto"/>
            <w:vAlign w:val="bottom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>Лоток почкообразный 160х70х25 мм.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почкообразный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 из высококачественной нержавеющей стали, устойчивой к дезинфицирующим растворам и действию высоких температур. Длинна, 160 мм, ширина 70 мм, высота 25 мм."Предназначен для проведения различных медицинских манипуляций."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Лоток </w:t>
            </w:r>
            <w:r>
              <w:rPr>
                <w:rFonts w:ascii="Times New Roman" w:hAnsi="Times New Roman"/>
                <w:sz w:val="24"/>
                <w:szCs w:val="24"/>
              </w:rPr>
              <w:t>почкообразный 260х160х32 мм.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почкообразный изготовлен из высококачественной нержавеющей стали AISI 430 \ AISI 304, устойчивой к дезинфицирующим растворам и действию высоких температур. Длинна, 260 мм, ширина 160 мм, высота 32мм."Предназначен для прове</w:t>
            </w:r>
            <w:r>
              <w:rPr>
                <w:rFonts w:ascii="Times New Roman" w:hAnsi="Times New Roman"/>
                <w:sz w:val="24"/>
                <w:szCs w:val="24"/>
              </w:rPr>
              <w:t>дения различных медицинских манипуляций."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>Лоток стоматологический с крышкой ЛСК-76х25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Лоток стоматологический с крышкой ЛСК - "МЕДИКОН" - Ø76х25. Предназначен для дезинфекции и хранения в стерильном состоянии стоматологических инструментов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расходных материалов в условиях стоматологических клиник. Высота 25 мм, диаметр 76 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изготовлен из высококачественной нержавеющей стали AISI 304, устойчивой к дезинфицирующим растворам и действию высоких температур. Маркировка инструмента должна со</w:t>
            </w:r>
            <w:r>
              <w:rPr>
                <w:rFonts w:ascii="Times New Roman" w:hAnsi="Times New Roman"/>
                <w:sz w:val="24"/>
                <w:szCs w:val="24"/>
              </w:rPr>
              <w:t>ответствовать  требованиям ГОСТ Р 50444-92 (обязательное наличие клейма производителя на инструменте). 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>Ножницы вертикально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изогнытые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тупоконечные  17 см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Ножницы Купера вертикально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изогнытые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тупоконечные размер не более  170 мм. Область применения: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растригания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тканей и перевязочного материала. Инструмент обладает улучшенной коррозионной стойкостью и износоустойчивостью.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Пинцет изготовлен из легированных сталей, твердость инструмента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45-59 HRC.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Ножницы хирургические 14 см прямые </w:t>
            </w:r>
            <w:r>
              <w:rPr>
                <w:rFonts w:ascii="Times New Roman" w:hAnsi="Times New Roman"/>
                <w:sz w:val="24"/>
                <w:szCs w:val="24"/>
              </w:rPr>
              <w:t>с 1 острым концом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Ножницы хирургические  прямые с 1 острым концом размер не более 140 мм. Область применения: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растригания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тканей и снятия швов. Инструмент обладает улучшенной коррозионной стойкостью и износоустойчивостью. Пинцет изготовлен из легирова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нных сталей, твердость инструмента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45-59 HRC.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>Ножницы хирургические вертикально изогнутые, тупоконечные 14см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>Ножницы хирургические вертикально изогнутые, тупоконечные 140 мм, изготовлены из высококачественной нержавеющей стали , устойчивой к дезинфицирующим растворам и действию высоких температур. Гарантия не менее 12 месяцев (подтверждается письмом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t>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>Пила проволочная витая П-149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>Пила проволочная витая П-149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джигли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- применяется для распиливания кости черепа между высверленными в кости отверстиями,  изготавливается из прочной и </w:t>
            </w:r>
            <w:r>
              <w:rPr>
                <w:rFonts w:ascii="Times New Roman" w:hAnsi="Times New Roman"/>
                <w:sz w:val="24"/>
                <w:szCs w:val="24"/>
              </w:rPr>
              <w:t>качественной медицинской стали, которая выдерживает многократные стерилизации. Длинна не менее 499 мм не более 501мм. Гарантийный срок эксплуатации не менее 12 месяцев, наличие регистрационного удостоверения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пинцет хирургический  15 см, </w:t>
            </w:r>
            <w:r>
              <w:rPr>
                <w:rFonts w:ascii="Times New Roman" w:hAnsi="Times New Roman"/>
                <w:sz w:val="24"/>
                <w:szCs w:val="24"/>
              </w:rPr>
              <w:t>зубцы 1:2,5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>Пинцет хирургический общего назначения, длина не более 150 мм. Рабочие части пинцета имеют зубцы 1:2. Ширина рабочей части не более 2,5 мм.  Инструмент обладает улучшенной коррозионной стойкостью и износоустойчивостью. Пинцет изготовлен из леги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рованных сталей, твердость инструмента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45-59 HRC.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Пинцет хирургический 21 см тонкий (для твердой мозговой </w:t>
            </w:r>
            <w:r>
              <w:rPr>
                <w:rFonts w:ascii="Times New Roman" w:hAnsi="Times New Roman"/>
                <w:sz w:val="24"/>
                <w:szCs w:val="24"/>
              </w:rPr>
              <w:t>оболочки)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Пинцет хирургический для твердой мозговой оболочки , общая рабочая длина не менее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зубцами 1:2, с тонкой рабочей частью не более 1,5 мм.  Изготовлен из высококачественной нержавеющей стали , устойчивой к дезинфицирующим растворам и действ</w:t>
            </w:r>
            <w:r>
              <w:rPr>
                <w:rFonts w:ascii="Times New Roman" w:hAnsi="Times New Roman"/>
                <w:sz w:val="24"/>
                <w:szCs w:val="24"/>
              </w:rPr>
              <w:t>ию высоких температур.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>Рукоятка скальпеля №4.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Рукоятка скальпеля №4, длинна не менее100 мм, изготовлена из </w:t>
            </w:r>
            <w:r>
              <w:rPr>
                <w:rFonts w:ascii="Times New Roman" w:hAnsi="Times New Roman"/>
                <w:sz w:val="24"/>
                <w:szCs w:val="24"/>
              </w:rPr>
              <w:t>высококачественной нержавеющей стали , устойчивой к дезинфицирующим растворам и действию высоких температур. Маркировка инструмента должна соответствовать  требованиям ГОСТ Р 50444-92 (обязательное наличие клейма производителя на инструменте).  Гарантия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>Зажим кровоостанавливающий   изогнутый 125 мм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Зажим кровоостанавливающий  для захватывания, пережатия и удерживания каких-либо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объектов, в частности, артерий, имеющий две изогнутые под углом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фиксируемые в рабочем положении с помощью кремальеры, и рукоять петельного типа. Рабочие поверхности с поперечными насечками. Общая длина не менее 120 мм не более 130 мм. Изготовлен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высококачественной нержавеющей стали , устойчивой к дезинфицирующим растворам и действию высоких температур.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Зажим </w:t>
            </w:r>
            <w:r>
              <w:rPr>
                <w:rFonts w:ascii="Times New Roman" w:hAnsi="Times New Roman"/>
                <w:sz w:val="24"/>
                <w:szCs w:val="24"/>
              </w:rPr>
              <w:t>кровоостанавливающий   прямой 125 мм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Зажим кровоостанавливающий  для захватывания, пережатия и удерживания каких-либо объектов, в частности, артерий, имеющий две прямые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фиксируемые в рабочем положении с помощью кремальеры, и рукоять петельного типа</w:t>
            </w:r>
            <w:r>
              <w:rPr>
                <w:rFonts w:ascii="Times New Roman" w:hAnsi="Times New Roman"/>
                <w:sz w:val="24"/>
                <w:szCs w:val="24"/>
              </w:rPr>
              <w:t>. Рабочие поверхности с поперечными насечками. Общая длина не менее 120 мм не более 130 мм. Изготовлен из высококачественной нержавеющей стали , устойчивой к дезинфицирующим растворам и действию высоких температур. Гарантия не менее 12 месяцев (подтверждае</w:t>
            </w:r>
            <w:r>
              <w:rPr>
                <w:rFonts w:ascii="Times New Roman" w:hAnsi="Times New Roman"/>
                <w:sz w:val="24"/>
                <w:szCs w:val="24"/>
              </w:rPr>
              <w:t>тся письмом производителя).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>Зажим с кремальерой для белья (цапка)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Зажим с кремальерой для фиксации  белья (цапка) размер не менее 140 мм не более 150мм, изготовлен из высококачественной </w:t>
            </w:r>
            <w:r>
              <w:rPr>
                <w:rFonts w:ascii="Times New Roman" w:hAnsi="Times New Roman"/>
                <w:sz w:val="24"/>
                <w:szCs w:val="24"/>
              </w:rPr>
              <w:t>нержавеющей стали , устойчивой к дезинфицирующим растворам и действию высоких температур.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общехирургический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твердосплаными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пластинами 200 мм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общехирургический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 твердосплавными пластинами , общая длина инструмента не менее 195 мм не более 205 мм, прямой, с кремальерой, золотая маркировка колец, изготовлен из высококачественной нержавеющей стали </w:t>
            </w:r>
            <w:r>
              <w:rPr>
                <w:rFonts w:ascii="Times New Roman" w:hAnsi="Times New Roman"/>
                <w:sz w:val="24"/>
                <w:szCs w:val="24"/>
              </w:rPr>
              <w:t>, устойчивой к дезинфицирующим растворам и действию высоких температур.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общехирургический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твердосплаными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пластинами 160 мм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общехирургический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 твердосплавными пластинами , общая длина инструмента не менее 155 мм не более 165 мм, прямой, с кремальерой, золотая маркировка колец, изготовлен из высококачественной нержавеющей стали , устойчивой к де</w:t>
            </w:r>
            <w:r>
              <w:rPr>
                <w:rFonts w:ascii="Times New Roman" w:hAnsi="Times New Roman"/>
                <w:sz w:val="24"/>
                <w:szCs w:val="24"/>
              </w:rPr>
              <w:t>зинфицирующим растворам и действию высоких температур.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ножницы с пуговкой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Листону</w:t>
            </w:r>
            <w:proofErr w:type="spellEnd"/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Ножницы с пуговкой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Листону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режущие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лезвия имеют изгиб по ребру в пределах 30 градусов, на одном конце длинного лезвия имеется площадка в виде плоской пуговицы. Материал изготовления –  медицинская сталь, имеет  повышенную устойчивость к коррозии.  Маркировка инструмента должна соответствов</w:t>
            </w:r>
            <w:r>
              <w:rPr>
                <w:rFonts w:ascii="Times New Roman" w:hAnsi="Times New Roman"/>
                <w:sz w:val="24"/>
                <w:szCs w:val="24"/>
              </w:rPr>
              <w:t>ать  требованиям ГОСТ Р 50444-92 (обязательное наличие клейма производителя на инструменте). 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Ножницы сосудистые </w:t>
            </w:r>
            <w:r>
              <w:rPr>
                <w:rFonts w:ascii="Times New Roman" w:hAnsi="Times New Roman"/>
                <w:sz w:val="24"/>
                <w:szCs w:val="24"/>
              </w:rPr>
              <w:t>вертикально изогнутые 180 мм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Инструмент с рабочими частями в виде движущихся навстречу друг другу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режущими поверхностями. Обе рабочие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узкие закругленные, укороченные, вертикально изогнутые.  Общая длина не менее 170 мм не более 180 мм. Мате</w:t>
            </w:r>
            <w:r>
              <w:rPr>
                <w:rFonts w:ascii="Times New Roman" w:hAnsi="Times New Roman"/>
                <w:sz w:val="24"/>
                <w:szCs w:val="24"/>
              </w:rPr>
              <w:t>риал изготовления –  медицинская сталь, имеет  повышенную устойчивость к коррозии.  Маркировка инструмента должна соответствовать  требованиям ГОСТ Р 50444-92 (обязательное наличие клейма производителя на инструменте).  Гарантия не менее 12 месяцев (подтве</w:t>
            </w:r>
            <w:r>
              <w:rPr>
                <w:rFonts w:ascii="Times New Roman" w:hAnsi="Times New Roman"/>
                <w:sz w:val="24"/>
                <w:szCs w:val="24"/>
              </w:rPr>
              <w:t>рждается письмом производителя).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Пинцет ушной горизонтально изогнутый анатомический 105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1,5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Пинцет ушной горизонтально изогнутый анатомический 105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1,5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Пинцет прямой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нарезкой сосудистый 200 мм*2,0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пинцет. Используется для особо бережного захвата тканей с минимальной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специальная форма рабочих поверхностей. Рабочие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прямые, ширина в концевой части 2,0 мм. Общая длина </w:t>
            </w:r>
            <w:r>
              <w:rPr>
                <w:rFonts w:ascii="Times New Roman" w:hAnsi="Times New Roman"/>
                <w:sz w:val="24"/>
                <w:szCs w:val="24"/>
              </w:rPr>
              <w:t>не менее 180 мм не более 200 мм. Инструмент обладает улучшенной коррозионной стойкостью и износоустойчивостью. 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Пинцет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прямой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нарезкой сосудистый 160 мм*2,0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пинцет. Используется для особо бережного захвата тканей с минимальной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специальная форма рабочих поверхностей. Рабочие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прямые, ширина в концевой части 2,0 мм. Общ</w:t>
            </w:r>
            <w:r>
              <w:rPr>
                <w:rFonts w:ascii="Times New Roman" w:hAnsi="Times New Roman"/>
                <w:sz w:val="24"/>
                <w:szCs w:val="24"/>
              </w:rPr>
              <w:t>ая длина не менее 150 мм не более 165мм. Инструмент обладает улучшенной коррозионной стойкостью и износоустойчивостью. 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>Пинцет лапчатый по Russian,15см,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Пинцет лапчатый общего назначения, длина не более 150 мм. Рабочие части пинцета имеют небольшие зубчики расположенные по кругу в виде лапки. Диаметр рабочей части не более 5 мм. Изготовлен из высококачественной нержавеющей </w:t>
            </w:r>
            <w:r>
              <w:rPr>
                <w:rFonts w:ascii="Times New Roman" w:hAnsi="Times New Roman"/>
                <w:sz w:val="24"/>
                <w:szCs w:val="24"/>
              </w:rPr>
              <w:t>стали , устойчивой к дезинфицирующим растворам и действию высоких температур.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ножницы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препаровальные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Metzenbaum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карбид-вольфрамовыми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вставками, 18см, изогнутые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Ножницы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препаровальные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Metzenbaum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твердосплавными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карбид-вольфрамовыми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вставками. По форме – слегка изогнутые по радиусу по всей длине рабочих поверхностей. Обе рабочие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тупые, утонченные.  Общая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длина – 180 мм. Инструмент обладает улучшенной коррозионной стойкостью и износоустойчивостью. Пинцет изготовлен из легированных сталей, твердость инструмента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45-59 HRC. Гарантия не менее 12 месяцев (подтверждается письмом производителя). Наличи</w:t>
            </w:r>
            <w:r>
              <w:rPr>
                <w:rFonts w:ascii="Times New Roman" w:hAnsi="Times New Roman"/>
                <w:sz w:val="24"/>
                <w:szCs w:val="24"/>
              </w:rPr>
              <w:t>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общехирургический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твердосплаными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пластинами 180 мм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общехирургический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 твердосплавными пластинами с узкими губками , общая длина инструмента не менее 175 мм не более </w:t>
            </w:r>
            <w:r>
              <w:rPr>
                <w:rFonts w:ascii="Times New Roman" w:hAnsi="Times New Roman"/>
                <w:sz w:val="24"/>
                <w:szCs w:val="24"/>
              </w:rPr>
              <w:t>185 мм, прямой, с кремальерой, золотая маркировка колец, изготовлен из высококачественной нержавеющей стали , устойчивой к дезинфицирующим растворам и действию высоких температур. Гарантия не менее 12 месяцев (подтверждается письмом производителя). Наличие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общехирургический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 см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общехирургический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работы с  иглами, имеющий прямые губки с насечкой  конической формы  и прямые ручки с кольцами на концах и замком </w:t>
            </w:r>
            <w:r>
              <w:rPr>
                <w:rFonts w:ascii="Times New Roman" w:hAnsi="Times New Roman"/>
                <w:sz w:val="24"/>
                <w:szCs w:val="24"/>
              </w:rPr>
              <w:t>кремальерного типа. Общая длина не менее 140  не более 160 мм. Изготовлен из высококачественной нержавеющей стали , устойчивой к дезинфицирующим растворам и действию высоких температур. Гарантия не менее 12 месяцев (подтверждается письмом производителя). Н</w:t>
            </w:r>
            <w:r>
              <w:rPr>
                <w:rFonts w:ascii="Times New Roman" w:hAnsi="Times New Roman"/>
                <w:sz w:val="24"/>
                <w:szCs w:val="24"/>
              </w:rPr>
              <w:t>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Зажим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диссекционный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 с кремальерой 200мм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>Инструмент для захватывания, пережатия и удерживания мягких тканей, а также выделения анатомических структур и проведения лигатуры имеющий две сильно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изогнутые по дуге с середины рабочих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фиксируемые в рабочем положении с помощью кремальеры, и рукоять петельного типа. Рабочие поверхности с поперечными насечками. По форме – Г - образно изогнутый. Общая длина – 200 мм. Инструмент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ладает улучшенной коррозионной стойкостью и износоустойчивостью. Изготовлен из легированных сталей, твердость инструмента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45-59 HRC. Гарантия не менее 12 месяцев (подтверждается письмом производителя). Наличие сертификата соответствия и регистр</w:t>
            </w:r>
            <w:r>
              <w:rPr>
                <w:rFonts w:ascii="Times New Roman" w:hAnsi="Times New Roman"/>
                <w:sz w:val="24"/>
                <w:szCs w:val="24"/>
              </w:rPr>
              <w:t>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>Зажим кровоостанавливающий изогнутый 200мм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Инструмент для захватывания, пережатия и удерживания каких-либо объектов, в частности, артерий, имеющий две изогнутые тонкие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фиксируемые в рабочем положении с помощью кремальеры,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рукоятки петельного типа. Рабочие поверхности с поперечными насечками. Общая длина не менее 195 мм не более 205 мм. Инструмент обладает улучшенной коррозионной стойкостью и износоустойчивостью. Изготовлен из легированных сталей, твердость инструмента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</w:rPr>
              <w:t>квеллу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45-59 HRC.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зажим кровоостанавливающий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Кохер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см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Зажим кровоостанавливающий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Кохер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для захватывания, пережатия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удерживания каких-либо объектов, имеющий две прямые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фиксируемые в рабочем положении с помощью кремальеры. Общая длина не менее 190 не более 210 мм. На концах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имеются зубцы 1x2. Изготовлен из высококачественной нержавеющей стали , устойчивой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дезинфицирующим растворам и действию высоких температур.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Кусачки костные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режущие, 19 см, прямые.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Кусачки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костные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режущие, прямые, общая длина инструмента не менее 185 мм не более  195 мм. Инструмент обладает улучшенной коррозионной стойкостью и износоустойчивостью. Инструмент изготовлен из легированных сталей, твердость инструмента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45-5</w:t>
            </w:r>
            <w:r>
              <w:rPr>
                <w:rFonts w:ascii="Times New Roman" w:hAnsi="Times New Roman"/>
                <w:sz w:val="24"/>
                <w:szCs w:val="24"/>
              </w:rPr>
              <w:t>9 HRC.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>Зеркало стоматологическое (вогнутое, без ручки)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>Зонд стоматологический изогнутый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Зонд </w:t>
            </w:r>
            <w:r>
              <w:rPr>
                <w:rFonts w:ascii="Times New Roman" w:hAnsi="Times New Roman"/>
                <w:sz w:val="24"/>
                <w:szCs w:val="24"/>
              </w:rPr>
              <w:t>стоматологический  L образно изогнутый рабочая часть 15 мм.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>Пинцет зубной изогнутый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>Пинцет зубной изогнутый анатомический, ширина рабочей части 0,8 мм.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>Игла хирургическая 3B1-1,1*36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хирургические иглы изготовлены из стали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маркиЗИ90.Игла режущая, изгиб 3\8 окружности, ушко пружинистое, диаметр 1,1 мм, длина 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мм.Иглы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коррозийно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стойкими, Срок эксплуатации равен 400 проколам и 20 циклам санитарной обработки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>Игла хирургическая 3B1-1,1*50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хирургические иглы изготовлены из стали маркиЗИ90.Игла режущая, изгиб 3\8 окружности, ушко пружинистое, диаметр 1,1 мм, длина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мм.Иглы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коррозийно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стойкими, Срок эксплуатации равен 400 проколам и 20 циклам санитарной обработки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>Игла хирургическая 4B1-1,1*50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хирургические иглы изготовлены из стали маркиЗИ90.Игла режущая, изгиб 4\8 окружности, ушко пружинистое, диаметр 1,1 мм, длина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мм.Иглы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коррозийно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стойкими, Срок эксплуатации равен 400 проколам и 20 циклам санитар</w:t>
            </w:r>
            <w:r>
              <w:rPr>
                <w:rFonts w:ascii="Times New Roman" w:hAnsi="Times New Roman"/>
                <w:sz w:val="24"/>
                <w:szCs w:val="24"/>
              </w:rPr>
              <w:t>ной обработки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>Игла хирургическая 4B1-1,2*35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хирургические иглы изготовлены из стали маркиЗИ90.Игла режущая, изгиб 4\8 окружности, ушко пружинистое, диаметр 1,2 мм, длина 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мм.Иглы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коррозийно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стойкими, Срок эксплуатации равен 400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проколам и 20 циклам санитарной обработки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>Игла хирургическая 4B1-1,0*45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хирургические иглы изготовлены из стали маркиЗИ90.Игла режущая, изгиб 4\8 окружности, ушко пружинистое, диаметр 1,0 мм, длина 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мм.Иглы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коррозийно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стойкими, Срок эксплуатации равен 400 проколам и 20 циклам санитарной обработки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>Игла хирургическая 4A1-1,0*45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хирургические иглы изготовлены из стали маркиЗИ90.Игла колющая, изгиб 4\8 окружности, ушко пружинистое, диаметр 1,0 мм, длина 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мм.Иглы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коррозийно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стойкими, Срок эксплуатации равен 400 проколам и 20 циклам санитарной обработки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>Игла хирургическая 4A1-0,9*36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хирургические иглы изготовлены из стали маркиЗИ90.Игла колющая, изгиб 4\8 окружности, ушко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пружинистое, диаметр 0,9  мм, длина 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мм.Иглы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коррозийно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стойкими, Срок эксплуатации равен 400 проколам и 20 циклам санитарной обработки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Пинцет ушной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штыковидный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анатомический 140х1,5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Пинцет ушной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штыковидный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анатомический  </w:t>
            </w:r>
            <w:r>
              <w:rPr>
                <w:rFonts w:ascii="Times New Roman" w:hAnsi="Times New Roman"/>
                <w:sz w:val="24"/>
                <w:szCs w:val="24"/>
              </w:rPr>
              <w:t>длинна не менее 139 мм не  более 141 кончик пинцета не менее 1,4 мм не более 1,6 мм. Изготовлен из высококачественной нержавеющей стали , устойчивой к дезинфицирующим растворам и действию высоких температур. Гарантия не менее 12 месяцев (подтверждается пис</w:t>
            </w:r>
            <w:r>
              <w:rPr>
                <w:rFonts w:ascii="Times New Roman" w:hAnsi="Times New Roman"/>
                <w:sz w:val="24"/>
                <w:szCs w:val="24"/>
              </w:rPr>
              <w:t>ьмом производителя).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Изолированный диссектор по SHEDID с интегрированным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трансиллюминация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10 мм, 33 см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Должен быть изолированным,  многоразовым, с интегрированным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волоконно-оптическим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рабочая длина должна быть не более 33 см, диаметр должен быть не более 10 мм. Одновременно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выполнять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трансиллюминацию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кожных слоев и стенок кишечника.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ВЧ-разъем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позволять выполнять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агуляцию тканей во время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Должен также использоваться для кишечной резекции, выполнять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трансиллюминацию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брыжейки, резекцию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безсосудистых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зон. В гинекологии должен  использоваться для осмотра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трансиллюминации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яйцевых труб во время разделения спа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ек.  Должен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темперетуре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134°С и давлении  2,3 бар.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Щипцы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репозиционные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грудины,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замок-трещетка</w:t>
            </w:r>
            <w:proofErr w:type="spellEnd"/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Инструмент для фиксации и сведения краев непарной плоской кости. Рабочая часть должна состоять из двух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противонаправленных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браншей, изогнутых не менее чем в 4-ех плоскостях. Концы браншей должны иметь нескользящую платформу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нетравмирующего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плотного захвата краев кости. Рукоятка должна иметь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реверсионный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замок. Рукоятка должна быть кольцевидной и гладк</w:t>
            </w:r>
            <w:r>
              <w:rPr>
                <w:rFonts w:ascii="Times New Roman" w:hAnsi="Times New Roman"/>
                <w:sz w:val="24"/>
                <w:szCs w:val="24"/>
              </w:rPr>
              <w:t>ой. Общая длина должна быть не менее 218 мм и не более 222 мм. Инструмент должен быть изготовлен из сплава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 в соответствии с международным стандартом ISO 5832-1, требованиями, предъявляемыми к техникам остеосинтеза и требованиям безопасно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сти.  Должен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МРТ-безопасным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Cодержание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сплава должно быть: 62.5 %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+ 17.6 %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+ 14.5 %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+ 2.8 %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 легирующие добавки(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инструмента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рентгенпрозрачными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должны быть изготовлены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углеволокна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 Должен поставляться в ин</w:t>
            </w:r>
            <w:r>
              <w:rPr>
                <w:rFonts w:ascii="Times New Roman" w:hAnsi="Times New Roman"/>
                <w:sz w:val="24"/>
                <w:szCs w:val="24"/>
              </w:rPr>
              <w:t>дивидуальной нестерильной упаковке. Должен иметь лазерную маркировку (CE). Должен допускать стерилизацию при стандартном режиме автоклавирования при температуре не менее 134 Сº и давлении 3 Атм.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>Инструмент для захвата брюшины по Микуличу 22 см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r>
              <w:rPr>
                <w:rFonts w:ascii="Times New Roman" w:hAnsi="Times New Roman"/>
                <w:sz w:val="24"/>
                <w:szCs w:val="24"/>
              </w:rPr>
              <w:t xml:space="preserve">Зажим захватывающий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Mikulicz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брюшины,имеющий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две слегка изогнутые по дуге по всей длине рабочих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фиксируемые в рабочем положении с помощью кремальеры, и рукоять петельного типа. Общая длина не менее 200 мм не более 220 мм, с кре</w:t>
            </w:r>
            <w:r>
              <w:rPr>
                <w:rFonts w:ascii="Times New Roman" w:hAnsi="Times New Roman"/>
                <w:sz w:val="24"/>
                <w:szCs w:val="24"/>
              </w:rPr>
              <w:t>мальерой зубцы 1:2, насечка на рабочих частях, Изготовлен из высококачественной нержавеющей стали , устойчивой к дезинфицирующим растворам и действию высоких температур. Гарантия не менее 12 месяцев (подтверждается письмом производителя). Наличие сертифика</w:t>
            </w:r>
            <w:r>
              <w:rPr>
                <w:rFonts w:ascii="Times New Roman" w:hAnsi="Times New Roman"/>
                <w:sz w:val="24"/>
                <w:szCs w:val="24"/>
              </w:rPr>
              <w:t>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3A4E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FD08A9" w:rsidRDefault="00FD08A9"/>
        </w:tc>
        <w:tc>
          <w:tcPr>
            <w:tcW w:w="1798" w:type="dxa"/>
            <w:shd w:val="clear" w:color="FFFFFF" w:fill="auto"/>
            <w:vAlign w:val="bottom"/>
          </w:tcPr>
          <w:p w:rsidR="00FD08A9" w:rsidRDefault="00FD08A9"/>
        </w:tc>
        <w:tc>
          <w:tcPr>
            <w:tcW w:w="1706" w:type="dxa"/>
            <w:shd w:val="clear" w:color="FFFFFF" w:fill="auto"/>
            <w:vAlign w:val="bottom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FD08A9" w:rsidRDefault="003A4EA2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FD08A9" w:rsidRDefault="003A4EA2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доставки, разгрузки до КГБУЗ «Краевая клиническая больница» </w:t>
            </w:r>
            <w:r>
              <w:rPr>
                <w:rFonts w:ascii="Times New Roman" w:hAnsi="Times New Roman"/>
                <w:sz w:val="28"/>
                <w:szCs w:val="28"/>
              </w:rPr>
              <w:t>г.Красноярск.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FD08A9" w:rsidRDefault="00FD08A9"/>
        </w:tc>
        <w:tc>
          <w:tcPr>
            <w:tcW w:w="1706" w:type="dxa"/>
            <w:shd w:val="clear" w:color="FFFFFF" w:fill="auto"/>
            <w:vAlign w:val="bottom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FD08A9" w:rsidRDefault="003A4EA2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FD08A9" w:rsidRDefault="003A4EA2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</w:t>
            </w:r>
            <w:r>
              <w:rPr>
                <w:rFonts w:ascii="Times New Roman" w:hAnsi="Times New Roman"/>
                <w:sz w:val="28"/>
                <w:szCs w:val="28"/>
              </w:rPr>
              <w:t>принимаются в течение 5 календарных дней.</w:t>
            </w:r>
          </w:p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D08A9" w:rsidRDefault="00FD08A9"/>
        </w:tc>
        <w:tc>
          <w:tcPr>
            <w:tcW w:w="3399" w:type="dxa"/>
            <w:shd w:val="clear" w:color="FFFFFF" w:fill="auto"/>
            <w:vAlign w:val="bottom"/>
          </w:tcPr>
          <w:p w:rsidR="00FD08A9" w:rsidRDefault="00FD08A9"/>
        </w:tc>
        <w:tc>
          <w:tcPr>
            <w:tcW w:w="6024" w:type="dxa"/>
            <w:shd w:val="clear" w:color="FFFFFF" w:fill="auto"/>
            <w:vAlign w:val="bottom"/>
          </w:tcPr>
          <w:p w:rsidR="00FD08A9" w:rsidRDefault="00FD08A9"/>
        </w:tc>
        <w:tc>
          <w:tcPr>
            <w:tcW w:w="945" w:type="dxa"/>
            <w:shd w:val="clear" w:color="FFFFFF" w:fill="auto"/>
            <w:vAlign w:val="bottom"/>
          </w:tcPr>
          <w:p w:rsidR="00FD08A9" w:rsidRDefault="00FD08A9"/>
        </w:tc>
        <w:tc>
          <w:tcPr>
            <w:tcW w:w="1431" w:type="dxa"/>
            <w:shd w:val="clear" w:color="FFFFFF" w:fill="auto"/>
            <w:vAlign w:val="bottom"/>
          </w:tcPr>
          <w:p w:rsidR="00FD08A9" w:rsidRDefault="00FD08A9"/>
        </w:tc>
        <w:tc>
          <w:tcPr>
            <w:tcW w:w="1562" w:type="dxa"/>
            <w:shd w:val="clear" w:color="FFFFFF" w:fill="auto"/>
            <w:vAlign w:val="bottom"/>
          </w:tcPr>
          <w:p w:rsidR="00FD08A9" w:rsidRDefault="00FD08A9"/>
        </w:tc>
        <w:tc>
          <w:tcPr>
            <w:tcW w:w="1798" w:type="dxa"/>
            <w:shd w:val="clear" w:color="FFFFFF" w:fill="auto"/>
            <w:vAlign w:val="bottom"/>
          </w:tcPr>
          <w:p w:rsidR="00FD08A9" w:rsidRDefault="00FD08A9"/>
        </w:tc>
        <w:tc>
          <w:tcPr>
            <w:tcW w:w="1706" w:type="dxa"/>
            <w:shd w:val="clear" w:color="FFFFFF" w:fill="auto"/>
            <w:vAlign w:val="bottom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D08A9" w:rsidRDefault="00FD08A9"/>
        </w:tc>
        <w:tc>
          <w:tcPr>
            <w:tcW w:w="3399" w:type="dxa"/>
            <w:shd w:val="clear" w:color="FFFFFF" w:fill="auto"/>
            <w:vAlign w:val="bottom"/>
          </w:tcPr>
          <w:p w:rsidR="00FD08A9" w:rsidRDefault="00FD08A9"/>
        </w:tc>
        <w:tc>
          <w:tcPr>
            <w:tcW w:w="6024" w:type="dxa"/>
            <w:shd w:val="clear" w:color="FFFFFF" w:fill="auto"/>
            <w:vAlign w:val="bottom"/>
          </w:tcPr>
          <w:p w:rsidR="00FD08A9" w:rsidRDefault="00FD08A9"/>
        </w:tc>
        <w:tc>
          <w:tcPr>
            <w:tcW w:w="945" w:type="dxa"/>
            <w:shd w:val="clear" w:color="FFFFFF" w:fill="auto"/>
            <w:vAlign w:val="bottom"/>
          </w:tcPr>
          <w:p w:rsidR="00FD08A9" w:rsidRDefault="00FD08A9"/>
        </w:tc>
        <w:tc>
          <w:tcPr>
            <w:tcW w:w="1431" w:type="dxa"/>
            <w:shd w:val="clear" w:color="FFFFFF" w:fill="auto"/>
            <w:vAlign w:val="bottom"/>
          </w:tcPr>
          <w:p w:rsidR="00FD08A9" w:rsidRDefault="00FD08A9"/>
        </w:tc>
        <w:tc>
          <w:tcPr>
            <w:tcW w:w="1562" w:type="dxa"/>
            <w:shd w:val="clear" w:color="FFFFFF" w:fill="auto"/>
            <w:vAlign w:val="bottom"/>
          </w:tcPr>
          <w:p w:rsidR="00FD08A9" w:rsidRDefault="00FD08A9"/>
        </w:tc>
        <w:tc>
          <w:tcPr>
            <w:tcW w:w="1798" w:type="dxa"/>
            <w:shd w:val="clear" w:color="FFFFFF" w:fill="auto"/>
            <w:vAlign w:val="bottom"/>
          </w:tcPr>
          <w:p w:rsidR="00FD08A9" w:rsidRDefault="00FD08A9"/>
        </w:tc>
        <w:tc>
          <w:tcPr>
            <w:tcW w:w="1706" w:type="dxa"/>
            <w:shd w:val="clear" w:color="FFFFFF" w:fill="auto"/>
            <w:vAlign w:val="bottom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D08A9" w:rsidRDefault="00FD08A9"/>
        </w:tc>
        <w:tc>
          <w:tcPr>
            <w:tcW w:w="3399" w:type="dxa"/>
            <w:shd w:val="clear" w:color="FFFFFF" w:fill="auto"/>
            <w:vAlign w:val="bottom"/>
          </w:tcPr>
          <w:p w:rsidR="00FD08A9" w:rsidRDefault="00FD08A9"/>
        </w:tc>
        <w:tc>
          <w:tcPr>
            <w:tcW w:w="6024" w:type="dxa"/>
            <w:shd w:val="clear" w:color="FFFFFF" w:fill="auto"/>
            <w:vAlign w:val="bottom"/>
          </w:tcPr>
          <w:p w:rsidR="00FD08A9" w:rsidRDefault="00FD08A9"/>
        </w:tc>
        <w:tc>
          <w:tcPr>
            <w:tcW w:w="945" w:type="dxa"/>
            <w:shd w:val="clear" w:color="FFFFFF" w:fill="auto"/>
            <w:vAlign w:val="bottom"/>
          </w:tcPr>
          <w:p w:rsidR="00FD08A9" w:rsidRDefault="00FD08A9"/>
        </w:tc>
        <w:tc>
          <w:tcPr>
            <w:tcW w:w="1431" w:type="dxa"/>
            <w:shd w:val="clear" w:color="FFFFFF" w:fill="auto"/>
            <w:vAlign w:val="bottom"/>
          </w:tcPr>
          <w:p w:rsidR="00FD08A9" w:rsidRDefault="00FD08A9"/>
        </w:tc>
        <w:tc>
          <w:tcPr>
            <w:tcW w:w="1562" w:type="dxa"/>
            <w:shd w:val="clear" w:color="FFFFFF" w:fill="auto"/>
            <w:vAlign w:val="bottom"/>
          </w:tcPr>
          <w:p w:rsidR="00FD08A9" w:rsidRDefault="00FD08A9"/>
        </w:tc>
        <w:tc>
          <w:tcPr>
            <w:tcW w:w="1798" w:type="dxa"/>
            <w:shd w:val="clear" w:color="FFFFFF" w:fill="auto"/>
            <w:vAlign w:val="bottom"/>
          </w:tcPr>
          <w:p w:rsidR="00FD08A9" w:rsidRDefault="00FD08A9"/>
        </w:tc>
        <w:tc>
          <w:tcPr>
            <w:tcW w:w="1706" w:type="dxa"/>
            <w:shd w:val="clear" w:color="FFFFFF" w:fill="auto"/>
            <w:vAlign w:val="bottom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FD08A9" w:rsidRDefault="003A4EA2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                                                                                    И.О. </w:t>
            </w:r>
            <w:r>
              <w:rPr>
                <w:rFonts w:ascii="Times New Roman" w:hAnsi="Times New Roman"/>
                <w:sz w:val="28"/>
                <w:szCs w:val="28"/>
              </w:rPr>
              <w:t>Куликова</w:t>
            </w:r>
          </w:p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D08A9" w:rsidRDefault="00FD08A9"/>
        </w:tc>
        <w:tc>
          <w:tcPr>
            <w:tcW w:w="3399" w:type="dxa"/>
            <w:shd w:val="clear" w:color="FFFFFF" w:fill="auto"/>
            <w:vAlign w:val="bottom"/>
          </w:tcPr>
          <w:p w:rsidR="00FD08A9" w:rsidRDefault="00FD08A9"/>
        </w:tc>
        <w:tc>
          <w:tcPr>
            <w:tcW w:w="6024" w:type="dxa"/>
            <w:shd w:val="clear" w:color="FFFFFF" w:fill="auto"/>
            <w:vAlign w:val="bottom"/>
          </w:tcPr>
          <w:p w:rsidR="00FD08A9" w:rsidRDefault="00FD08A9"/>
        </w:tc>
        <w:tc>
          <w:tcPr>
            <w:tcW w:w="945" w:type="dxa"/>
            <w:shd w:val="clear" w:color="FFFFFF" w:fill="auto"/>
            <w:vAlign w:val="bottom"/>
          </w:tcPr>
          <w:p w:rsidR="00FD08A9" w:rsidRDefault="00FD08A9"/>
        </w:tc>
        <w:tc>
          <w:tcPr>
            <w:tcW w:w="1431" w:type="dxa"/>
            <w:shd w:val="clear" w:color="FFFFFF" w:fill="auto"/>
            <w:vAlign w:val="bottom"/>
          </w:tcPr>
          <w:p w:rsidR="00FD08A9" w:rsidRDefault="00FD08A9"/>
        </w:tc>
        <w:tc>
          <w:tcPr>
            <w:tcW w:w="1562" w:type="dxa"/>
            <w:shd w:val="clear" w:color="FFFFFF" w:fill="auto"/>
            <w:vAlign w:val="bottom"/>
          </w:tcPr>
          <w:p w:rsidR="00FD08A9" w:rsidRDefault="00FD08A9"/>
        </w:tc>
        <w:tc>
          <w:tcPr>
            <w:tcW w:w="1798" w:type="dxa"/>
            <w:shd w:val="clear" w:color="FFFFFF" w:fill="auto"/>
            <w:vAlign w:val="bottom"/>
          </w:tcPr>
          <w:p w:rsidR="00FD08A9" w:rsidRDefault="00FD08A9"/>
        </w:tc>
        <w:tc>
          <w:tcPr>
            <w:tcW w:w="1706" w:type="dxa"/>
            <w:shd w:val="clear" w:color="FFFFFF" w:fill="auto"/>
            <w:vAlign w:val="bottom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D08A9" w:rsidRDefault="00FD08A9"/>
        </w:tc>
        <w:tc>
          <w:tcPr>
            <w:tcW w:w="3399" w:type="dxa"/>
            <w:shd w:val="clear" w:color="FFFFFF" w:fill="auto"/>
            <w:vAlign w:val="bottom"/>
          </w:tcPr>
          <w:p w:rsidR="00FD08A9" w:rsidRDefault="00FD08A9"/>
        </w:tc>
        <w:tc>
          <w:tcPr>
            <w:tcW w:w="6024" w:type="dxa"/>
            <w:shd w:val="clear" w:color="FFFFFF" w:fill="auto"/>
            <w:vAlign w:val="bottom"/>
          </w:tcPr>
          <w:p w:rsidR="00FD08A9" w:rsidRDefault="00FD08A9"/>
        </w:tc>
        <w:tc>
          <w:tcPr>
            <w:tcW w:w="945" w:type="dxa"/>
            <w:shd w:val="clear" w:color="FFFFFF" w:fill="auto"/>
            <w:vAlign w:val="bottom"/>
          </w:tcPr>
          <w:p w:rsidR="00FD08A9" w:rsidRDefault="00FD08A9"/>
        </w:tc>
        <w:tc>
          <w:tcPr>
            <w:tcW w:w="1431" w:type="dxa"/>
            <w:shd w:val="clear" w:color="FFFFFF" w:fill="auto"/>
            <w:vAlign w:val="bottom"/>
          </w:tcPr>
          <w:p w:rsidR="00FD08A9" w:rsidRDefault="00FD08A9"/>
        </w:tc>
        <w:tc>
          <w:tcPr>
            <w:tcW w:w="1562" w:type="dxa"/>
            <w:shd w:val="clear" w:color="FFFFFF" w:fill="auto"/>
            <w:vAlign w:val="bottom"/>
          </w:tcPr>
          <w:p w:rsidR="00FD08A9" w:rsidRDefault="00FD08A9"/>
        </w:tc>
        <w:tc>
          <w:tcPr>
            <w:tcW w:w="1798" w:type="dxa"/>
            <w:shd w:val="clear" w:color="FFFFFF" w:fill="auto"/>
            <w:vAlign w:val="bottom"/>
          </w:tcPr>
          <w:p w:rsidR="00FD08A9" w:rsidRDefault="00FD08A9"/>
        </w:tc>
        <w:tc>
          <w:tcPr>
            <w:tcW w:w="1706" w:type="dxa"/>
            <w:shd w:val="clear" w:color="FFFFFF" w:fill="auto"/>
            <w:vAlign w:val="bottom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D08A9" w:rsidRDefault="00FD08A9"/>
        </w:tc>
        <w:tc>
          <w:tcPr>
            <w:tcW w:w="3399" w:type="dxa"/>
            <w:shd w:val="clear" w:color="FFFFFF" w:fill="auto"/>
            <w:vAlign w:val="bottom"/>
          </w:tcPr>
          <w:p w:rsidR="00FD08A9" w:rsidRDefault="00FD08A9"/>
        </w:tc>
        <w:tc>
          <w:tcPr>
            <w:tcW w:w="6024" w:type="dxa"/>
            <w:shd w:val="clear" w:color="FFFFFF" w:fill="auto"/>
            <w:vAlign w:val="bottom"/>
          </w:tcPr>
          <w:p w:rsidR="00FD08A9" w:rsidRDefault="00FD08A9"/>
        </w:tc>
        <w:tc>
          <w:tcPr>
            <w:tcW w:w="945" w:type="dxa"/>
            <w:shd w:val="clear" w:color="FFFFFF" w:fill="auto"/>
            <w:vAlign w:val="bottom"/>
          </w:tcPr>
          <w:p w:rsidR="00FD08A9" w:rsidRDefault="00FD08A9"/>
        </w:tc>
        <w:tc>
          <w:tcPr>
            <w:tcW w:w="1431" w:type="dxa"/>
            <w:shd w:val="clear" w:color="FFFFFF" w:fill="auto"/>
            <w:vAlign w:val="bottom"/>
          </w:tcPr>
          <w:p w:rsidR="00FD08A9" w:rsidRDefault="00FD08A9"/>
        </w:tc>
        <w:tc>
          <w:tcPr>
            <w:tcW w:w="1562" w:type="dxa"/>
            <w:shd w:val="clear" w:color="FFFFFF" w:fill="auto"/>
            <w:vAlign w:val="bottom"/>
          </w:tcPr>
          <w:p w:rsidR="00FD08A9" w:rsidRDefault="00FD08A9"/>
        </w:tc>
        <w:tc>
          <w:tcPr>
            <w:tcW w:w="1798" w:type="dxa"/>
            <w:shd w:val="clear" w:color="FFFFFF" w:fill="auto"/>
            <w:vAlign w:val="bottom"/>
          </w:tcPr>
          <w:p w:rsidR="00FD08A9" w:rsidRDefault="00FD08A9"/>
        </w:tc>
        <w:tc>
          <w:tcPr>
            <w:tcW w:w="1706" w:type="dxa"/>
            <w:shd w:val="clear" w:color="FFFFFF" w:fill="auto"/>
            <w:vAlign w:val="bottom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D08A9" w:rsidRDefault="00FD08A9"/>
        </w:tc>
        <w:tc>
          <w:tcPr>
            <w:tcW w:w="3399" w:type="dxa"/>
            <w:shd w:val="clear" w:color="FFFFFF" w:fill="auto"/>
            <w:vAlign w:val="bottom"/>
          </w:tcPr>
          <w:p w:rsidR="00FD08A9" w:rsidRDefault="00FD08A9"/>
        </w:tc>
        <w:tc>
          <w:tcPr>
            <w:tcW w:w="6024" w:type="dxa"/>
            <w:shd w:val="clear" w:color="FFFFFF" w:fill="auto"/>
            <w:vAlign w:val="bottom"/>
          </w:tcPr>
          <w:p w:rsidR="00FD08A9" w:rsidRDefault="00FD08A9"/>
        </w:tc>
        <w:tc>
          <w:tcPr>
            <w:tcW w:w="945" w:type="dxa"/>
            <w:shd w:val="clear" w:color="FFFFFF" w:fill="auto"/>
            <w:vAlign w:val="bottom"/>
          </w:tcPr>
          <w:p w:rsidR="00FD08A9" w:rsidRDefault="00FD08A9"/>
        </w:tc>
        <w:tc>
          <w:tcPr>
            <w:tcW w:w="1431" w:type="dxa"/>
            <w:shd w:val="clear" w:color="FFFFFF" w:fill="auto"/>
            <w:vAlign w:val="bottom"/>
          </w:tcPr>
          <w:p w:rsidR="00FD08A9" w:rsidRDefault="00FD08A9"/>
        </w:tc>
        <w:tc>
          <w:tcPr>
            <w:tcW w:w="1562" w:type="dxa"/>
            <w:shd w:val="clear" w:color="FFFFFF" w:fill="auto"/>
            <w:vAlign w:val="bottom"/>
          </w:tcPr>
          <w:p w:rsidR="00FD08A9" w:rsidRDefault="00FD08A9"/>
        </w:tc>
        <w:tc>
          <w:tcPr>
            <w:tcW w:w="1798" w:type="dxa"/>
            <w:shd w:val="clear" w:color="FFFFFF" w:fill="auto"/>
            <w:vAlign w:val="bottom"/>
          </w:tcPr>
          <w:p w:rsidR="00FD08A9" w:rsidRDefault="00FD08A9"/>
        </w:tc>
        <w:tc>
          <w:tcPr>
            <w:tcW w:w="1706" w:type="dxa"/>
            <w:shd w:val="clear" w:color="FFFFFF" w:fill="auto"/>
            <w:vAlign w:val="bottom"/>
          </w:tcPr>
          <w:p w:rsidR="00FD08A9" w:rsidRDefault="00FD08A9"/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FD08A9" w:rsidRDefault="003A4EA2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FD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FD08A9" w:rsidRDefault="003A4EA2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3A4EA2"/>
    <w:sectPr w:rsidR="00000000" w:rsidSect="00FD08A9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>
    <w:useFELayout/>
  </w:compat>
  <w:rsids>
    <w:rsidRoot w:val="00FD08A9"/>
    <w:rsid w:val="003A4EA2"/>
    <w:rsid w:val="00FD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D08A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3079</Words>
  <Characters>17553</Characters>
  <Application>Microsoft Office Word</Application>
  <DocSecurity>0</DocSecurity>
  <Lines>146</Lines>
  <Paragraphs>41</Paragraphs>
  <ScaleCrop>false</ScaleCrop>
  <Company>Reanimator Extreme Edition</Company>
  <LinksUpToDate>false</LinksUpToDate>
  <CharactersWithSpaces>20591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2018-04-06T07:38:00Z</dcterms:created>
  <dcterms:modified xsi:type="dcterms:W3CDTF">2018-04-06T07:40:00Z</dcterms:modified>
</cp:coreProperties>
</file>