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3"/>
        <w:gridCol w:w="3065"/>
        <w:gridCol w:w="4739"/>
        <w:gridCol w:w="773"/>
        <w:gridCol w:w="1143"/>
        <w:gridCol w:w="1304"/>
        <w:gridCol w:w="1756"/>
        <w:gridCol w:w="1588"/>
        <w:gridCol w:w="604"/>
      </w:tblGrid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615"/>
        </w:trPr>
        <w:tc>
          <w:tcPr>
            <w:tcW w:w="8537" w:type="dxa"/>
            <w:gridSpan w:val="3"/>
            <w:vMerge w:val="restart"/>
            <w:shd w:val="clear" w:color="FFFFFF" w:fill="auto"/>
            <w:vAlign w:val="bottom"/>
          </w:tcPr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3254AE" w:rsidRDefault="003254A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kkb@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18.01.2017 г. №.37-2018</w:t>
            </w:r>
          </w:p>
          <w:p w:rsidR="003254AE" w:rsidRDefault="003254AE" w:rsidP="00744E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2447" w:type="dxa"/>
            <w:gridSpan w:val="2"/>
            <w:shd w:val="clear" w:color="FFFFFF" w:fill="auto"/>
            <w:vAlign w:val="bottom"/>
          </w:tcPr>
          <w:p w:rsidR="003254AE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 w:rsidP="00744E8D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 w:rsidP="00744E8D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 w:rsidP="00744E8D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 w:rsidP="00744E8D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 w:rsidP="00744E8D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 w:rsidP="00744E8D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 w:rsidP="00744E8D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 w:rsidP="00744E8D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 w:rsidP="00744E8D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3254AE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7" w:type="dxa"/>
            <w:gridSpan w:val="3"/>
            <w:vMerge/>
            <w:shd w:val="clear" w:color="FFFFFF" w:fill="auto"/>
            <w:vAlign w:val="bottom"/>
          </w:tcPr>
          <w:p w:rsidR="003254AE" w:rsidRDefault="003254AE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143" w:type="dxa"/>
            <w:shd w:val="clear" w:color="FFFFFF" w:fill="auto"/>
            <w:vAlign w:val="bottom"/>
          </w:tcPr>
          <w:p w:rsidR="003254AE" w:rsidRDefault="003254AE"/>
        </w:tc>
        <w:tc>
          <w:tcPr>
            <w:tcW w:w="1304" w:type="dxa"/>
            <w:shd w:val="clear" w:color="FFFFFF" w:fill="auto"/>
            <w:vAlign w:val="bottom"/>
          </w:tcPr>
          <w:p w:rsidR="003254AE" w:rsidRDefault="003254AE"/>
        </w:tc>
        <w:tc>
          <w:tcPr>
            <w:tcW w:w="1756" w:type="dxa"/>
            <w:shd w:val="clear" w:color="FFFFFF" w:fill="auto"/>
            <w:vAlign w:val="bottom"/>
          </w:tcPr>
          <w:p w:rsidR="003254AE" w:rsidRDefault="003254AE"/>
        </w:tc>
        <w:tc>
          <w:tcPr>
            <w:tcW w:w="1588" w:type="dxa"/>
            <w:shd w:val="clear" w:color="FFFFFF" w:fill="auto"/>
            <w:vAlign w:val="bottom"/>
          </w:tcPr>
          <w:p w:rsidR="003254AE" w:rsidRDefault="003254AE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733" w:type="dxa"/>
            <w:shd w:val="clear" w:color="FFFFFF" w:fill="auto"/>
            <w:vAlign w:val="bottom"/>
          </w:tcPr>
          <w:p w:rsidR="006B0072" w:rsidRDefault="006B0072"/>
        </w:tc>
        <w:tc>
          <w:tcPr>
            <w:tcW w:w="3065" w:type="dxa"/>
            <w:shd w:val="clear" w:color="FFFFFF" w:fill="auto"/>
            <w:vAlign w:val="bottom"/>
          </w:tcPr>
          <w:p w:rsidR="006B0072" w:rsidRDefault="006B0072"/>
        </w:tc>
        <w:tc>
          <w:tcPr>
            <w:tcW w:w="4739" w:type="dxa"/>
            <w:shd w:val="clear" w:color="FFFFFF" w:fill="auto"/>
            <w:vAlign w:val="bottom"/>
          </w:tcPr>
          <w:p w:rsidR="006B0072" w:rsidRDefault="006B0072"/>
        </w:tc>
        <w:tc>
          <w:tcPr>
            <w:tcW w:w="77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14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304" w:type="dxa"/>
            <w:shd w:val="clear" w:color="FFFFFF" w:fill="auto"/>
            <w:vAlign w:val="bottom"/>
          </w:tcPr>
          <w:p w:rsidR="006B0072" w:rsidRDefault="006B0072"/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733" w:type="dxa"/>
            <w:shd w:val="clear" w:color="FFFFFF" w:fill="auto"/>
            <w:vAlign w:val="bottom"/>
          </w:tcPr>
          <w:p w:rsidR="006B0072" w:rsidRDefault="006B0072"/>
        </w:tc>
        <w:tc>
          <w:tcPr>
            <w:tcW w:w="3065" w:type="dxa"/>
            <w:shd w:val="clear" w:color="FFFFFF" w:fill="auto"/>
            <w:vAlign w:val="bottom"/>
          </w:tcPr>
          <w:p w:rsidR="006B0072" w:rsidRDefault="006B0072"/>
        </w:tc>
        <w:tc>
          <w:tcPr>
            <w:tcW w:w="4739" w:type="dxa"/>
            <w:shd w:val="clear" w:color="FFFFFF" w:fill="auto"/>
            <w:vAlign w:val="bottom"/>
          </w:tcPr>
          <w:p w:rsidR="006B0072" w:rsidRDefault="006B0072"/>
        </w:tc>
        <w:tc>
          <w:tcPr>
            <w:tcW w:w="77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14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304" w:type="dxa"/>
            <w:shd w:val="clear" w:color="FFFFFF" w:fill="auto"/>
            <w:vAlign w:val="bottom"/>
          </w:tcPr>
          <w:p w:rsidR="006B0072" w:rsidRDefault="006B0072"/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6B0072" w:rsidRDefault="003254AE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839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 с кремальерой 200мм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захватывания, пережатия и удерживания мягких тканей, а также выделения анатомических структур и проведения лигатуры имеющий две сильно - изогнутые по дуге с середины рабочих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кремальеры, и </w:t>
            </w:r>
            <w:r>
              <w:rPr>
                <w:rFonts w:ascii="Times New Roman" w:hAnsi="Times New Roman"/>
                <w:sz w:val="24"/>
                <w:szCs w:val="24"/>
              </w:rPr>
              <w:t>рукоять петельного типа. Рабочие поверхности с поперечными насечками. По форме – Г - образно изогнутый. Общая длина – 200 мм. Инструмент обладает улучшенной коррозионной стойкостью и износоустойчивостью. Изготовлен из легированных сталей, твердость инструм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Зажим для фиксации почечной ножки №1 изогнутый 230 мм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для фиксации почечной ножки №1  </w:t>
            </w:r>
            <w:r>
              <w:rPr>
                <w:rFonts w:ascii="Times New Roman" w:hAnsi="Times New Roman"/>
                <w:sz w:val="24"/>
                <w:szCs w:val="24"/>
              </w:rPr>
              <w:t>(зажим Федорова), общая длина 230 мм, L-образно изогнутая рабочая часть, горизонтальная насечка рабочих поверхностей, с кремальерой.  Инструмент обладает улучшенной коррозионной стойкостью и износоустойчивостью. Изготовлен из легированных сталей, твердость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Зажим кровоостанавливающий изогнутый 200мм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захватывания, пережатия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удерживания каких-либо объектов, в частности, артерий,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Рабочие поверхности с поперечными насечками. Общая длина – 20,0 см. Имеет антибликовое покрыт</w:t>
            </w:r>
            <w:r>
              <w:rPr>
                <w:rFonts w:ascii="Times New Roman" w:hAnsi="Times New Roman"/>
                <w:sz w:val="24"/>
                <w:szCs w:val="24"/>
              </w:rPr>
              <w:t>ие поверхности. Улучшенная коррозийная стойкость и износоустойчивость. Марка стали – 1,4021 (в соответствии с DIN 58289-1). Состав стали: углерод 0,16 – 0,25 %; серебро 1,0%; марганец 1,00 %; фосфор 0,040%; сера 0,030%; кремний 12,00-14,0%; Прошло тестиров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на химическую пассивацию.  Твердость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захватывания, пережатия и удерживания каких-либо объектов,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кремальеры. Общая длина не более 20,0 см. На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зубцы 1x2. Изготовлен из высококачественной нержавеющей стали , устойчивой к дезинфицирующим растворам и действию высоких температур. Гарант</w:t>
            </w:r>
            <w:r>
              <w:rPr>
                <w:rFonts w:ascii="Times New Roman" w:hAnsi="Times New Roman"/>
                <w:sz w:val="24"/>
                <w:szCs w:val="24"/>
              </w:rPr>
              <w:t>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Зажим с кремальерой для белья (цапка)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с кремальерой для фиксации  белья (цапка) размер не менее 140 мм не более 150мм,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Зажим сосудистый москит 12 см изогнутый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москит  для захватывания, пережатия и удерживания каких-либо объектов, в частности, артерий, имеющий две изогнутые под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</w:t>
            </w:r>
            <w:r>
              <w:rPr>
                <w:rFonts w:ascii="Times New Roman" w:hAnsi="Times New Roman"/>
                <w:sz w:val="24"/>
                <w:szCs w:val="24"/>
              </w:rPr>
              <w:t>тельного типа. Рабочие поверхности с поперечными насечками. Общая длина не более 12,0 см.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</w:t>
            </w:r>
            <w:r>
              <w:rPr>
                <w:rFonts w:ascii="Times New Roman" w:hAnsi="Times New Roman"/>
                <w:sz w:val="24"/>
                <w:szCs w:val="24"/>
              </w:rPr>
              <w:t>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Зажим сосудистый москит 12 см прямой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москит  для захватывания, пережатия и удерживания каких-либо объектов, в частности, артерий,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кремальеры, и рукоять петельного типа. Рабочие поверхности с поперечными насечками. Общая длина не более 12,0 см. Изготовлен из высококачественной нержавеющей стали , устойчивой к дезинфицирующим растворам </w:t>
            </w:r>
            <w:r>
              <w:rPr>
                <w:rFonts w:ascii="Times New Roman" w:hAnsi="Times New Roman"/>
                <w:sz w:val="24"/>
                <w:szCs w:val="24"/>
              </w:rPr>
              <w:t>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Зонд пуговчатый 16 см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Тонкий металлический прямой зонд цилиндрической формы с округлой </w:t>
            </w:r>
            <w:r>
              <w:rPr>
                <w:rFonts w:ascii="Times New Roman" w:hAnsi="Times New Roman"/>
                <w:sz w:val="24"/>
                <w:szCs w:val="24"/>
              </w:rPr>
              <w:t>головкой с двух сторон. Предназначен для исследования полостей и каналов, эвакуации жидкости, а также для измерения их длины. Общая длина не менее 160 мм. Диаметр не более 1,5 мм. Изготовлен из высококачественной нержавеющей стали , устойчивой к дезинфицир</w:t>
            </w:r>
            <w:r>
              <w:rPr>
                <w:rFonts w:ascii="Times New Roman" w:hAnsi="Times New Roman"/>
                <w:sz w:val="24"/>
                <w:szCs w:val="24"/>
              </w:rPr>
              <w:t>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3B1-1,1*36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марки стали .Изгиб иглы 3\8 окружности, острие режущее, ушко пружинящее. Диаметр иглы 1,1мм, длина 36мм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3B1-1,1*50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.Изгиб иглы 3\8 окружности, острие режущее, ушко пружинящее. Диаметр иглы 1,1мм, длина 50мм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3B1-1,2*55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высококачественной нержавеющей марки стали .Изгиб иглы 3\8 окружности, острие </w:t>
            </w:r>
            <w:r>
              <w:rPr>
                <w:rFonts w:ascii="Times New Roman" w:hAnsi="Times New Roman"/>
                <w:sz w:val="24"/>
                <w:szCs w:val="24"/>
              </w:rPr>
              <w:t>режущее, ушко пружинящее. Диаметр иглы 1,2мм, длина 55мм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4A1-0,9*36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высококачественной нержавеющей марки стали .Изгиб иглы 1\2 окружности, острие колющее, ушко пружинящее. Диаметр иглы </w:t>
            </w:r>
            <w:r>
              <w:rPr>
                <w:rFonts w:ascii="Times New Roman" w:hAnsi="Times New Roman"/>
                <w:sz w:val="24"/>
                <w:szCs w:val="24"/>
              </w:rPr>
              <w:t>0,9мм, длина 36мм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4A1-1,0*45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 .Изгиб иглы 1\2 окружности, острие колющее, ушко пружинящее. Диаметр иглы 1,0мм, длина 45мм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 4A1-1,2*35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 .Изгиб иглы 1\2 окружности, острие колющее, ушко пружинящее. Диаметр иглы 1,2мм, длина 35мм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4B1-1,0*45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 изготовлена из высококачественной нержавеющей марки стали .Изгиб иглы 1\2 окружности, острие режущее, ушко пружинящее. Диаметр иглы 1,0мм, длина 45мм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4B1-1,2*35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марки стали .Изгиб иглы 1\2 окружности, острие режущее, ушко пружинящее. Диаметр иглы 1,2мм, длина 35мм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4B1-1,2*55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.Изгиб иглы 1\2 окружности, острие режущее, ушко пружинящее. Диаметр иглы 1,2мм, длина 55мм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4B1-1,8*60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высококачественной нержавеющей марки стали .Изгиб иглы 1\2 окружности, острие </w:t>
            </w:r>
            <w:r>
              <w:rPr>
                <w:rFonts w:ascii="Times New Roman" w:hAnsi="Times New Roman"/>
                <w:sz w:val="24"/>
                <w:szCs w:val="24"/>
              </w:rPr>
              <w:t>режущее, ушко пружинящее. Диаметр иглы 1,8мм, длина 60 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Игла хирургическая 4B1-1,8*70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высококачественной нержавеющей марки стали .Изгиб иглы 1\2 окружности, острие режущее, ушко пружинящее. Диаметр иглы </w:t>
            </w:r>
            <w:r>
              <w:rPr>
                <w:rFonts w:ascii="Times New Roman" w:hAnsi="Times New Roman"/>
                <w:sz w:val="24"/>
                <w:szCs w:val="24"/>
              </w:rPr>
              <w:t>1,8мм, длина 70 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 иглами, имеющий прямые губки с насечкой  конической формы  и прямые ручки с кольцами на концах и замком кремальерного типа. Общая длина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150 мм.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18 см,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тонкими иглами, имеющий прямые губки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конической формы  зубцы – 0,4 мм. И прямые ручки с кольцами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концах и замком кремальерного типа. Общая длина  180 мм. Имеет антибликовое покрытие поверхности, в области ручек золотое напыление. Изготовлен из высококачественной нержавеющей стали , устойчивой к дезинфицирующим растворам и действию высоких температур. </w:t>
            </w:r>
            <w:r>
              <w:rPr>
                <w:rFonts w:ascii="Times New Roman" w:hAnsi="Times New Roman"/>
                <w:sz w:val="24"/>
                <w:szCs w:val="24"/>
              </w:rPr>
              <w:t>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23 см,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тонкими иглами,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имеющий прямые губки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конической формы  зубцы – 0,4 мм. И прямые ручки с кольцами на концах и замком кремальерного типа. Общая длина  230 мм. Имеет антибликовое покрытие поверхности, в области ручек золотое напыление. Изгото</w:t>
            </w:r>
            <w:r>
              <w:rPr>
                <w:rFonts w:ascii="Times New Roman" w:hAnsi="Times New Roman"/>
                <w:sz w:val="24"/>
                <w:szCs w:val="24"/>
              </w:rPr>
              <w:t>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Инструмент для захвата брюшины по Микуличу 22 см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захватывающий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Mikulicz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брюшины,имеющий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две слегка изогнутые по дуге по всей длине рабочих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Об</w:t>
            </w:r>
            <w:r>
              <w:rPr>
                <w:rFonts w:ascii="Times New Roman" w:hAnsi="Times New Roman"/>
                <w:sz w:val="24"/>
                <w:szCs w:val="24"/>
              </w:rPr>
              <w:t>щая длина не менее 200 мм, с кремальерой зубцы 1:2, насечка на рабочих частях,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 15 см диаметр 4 мм гибкая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Канюля сосудистая ирригационная, для промывания сосудов, гибкая, диаметр не менее . 4 мм, длина не менее 150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 15 см диаметр 6 мм гибкая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ирригационная, для промывания сосудов, гибкая, диаметр не менее . 6 мм, длина не менее 150 мм. Изготовлена из высококачественной нержавеющей стали , устойчивой к дезинфицирующим р</w:t>
            </w:r>
            <w:r>
              <w:rPr>
                <w:rFonts w:ascii="Times New Roman" w:hAnsi="Times New Roman"/>
                <w:sz w:val="24"/>
                <w:szCs w:val="24"/>
              </w:rPr>
              <w:t>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 15 см диметр 3 мм гибкая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Канюля сосудистая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ирригационная, для промывания сосудов, гибкая, диаметр не менее  3 мм, длина не менее 150 мм. Изготовлена из высококачественной нержавеющей стали , устойчивой к дезинфицирующим растворам и действию высоких температур. Гарантия не менее 12 месяцев (подтверж</w:t>
            </w:r>
            <w:r>
              <w:rPr>
                <w:rFonts w:ascii="Times New Roman" w:hAnsi="Times New Roman"/>
                <w:sz w:val="24"/>
                <w:szCs w:val="24"/>
              </w:rPr>
              <w:t>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Кусачки костные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режущие, 19 см, прямые.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Кусачки костные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режущие, прямые, общая длина инструмента 190 мм. Инструмент обладает улучшенной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5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Лоток почкообразный 160х70х25 мм.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почкообразный изготовлен из высококачественной нержавеющей стали, устойчивой к дезинфицирующим растворам и действию высоких температур. Длинна, 160 мм, ширина 70 мм, высота 25 мм."Предназначен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различных медицинских манипуляций."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8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Лоток почкообразный 260х160х32 мм.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почкообразный изготовлен из высококачественной нержавеющей стали AISI 430 \ AISI 304, устойчивой к дезинфицирующим растворам и действию высоких температур.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Длинна, 260 мм, ширина 160 мм, высота 32мм."Предназначен для проведения различных медицинских манипуляций."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Лоток стоматологический с крышкой ЛСК-76х25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Лоток стоматологический с крышкой ЛСК - "МЕДИКОН" - Ø76х25. Предназначен для дезинфекции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хранения в стерильном состоянии стоматологических инструментов и расходных материалов в условиях стоматологических клиник. Высота 25 мм, диаметр 76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изготовлен из высококачественной нержавеющей стали AISI 304, устойчивой к дезинфицирующим раство</w:t>
            </w:r>
            <w:r>
              <w:rPr>
                <w:rFonts w:ascii="Times New Roman" w:hAnsi="Times New Roman"/>
                <w:sz w:val="24"/>
                <w:szCs w:val="24"/>
              </w:rPr>
              <w:t>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</w:t>
            </w:r>
            <w:r>
              <w:rPr>
                <w:rFonts w:ascii="Times New Roman" w:hAnsi="Times New Roman"/>
                <w:sz w:val="24"/>
                <w:szCs w:val="24"/>
              </w:rPr>
              <w:t>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5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аспирационный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270 мм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аспирационный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270 мм, изготовлен из высококачественной хирургической стали,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противобликовую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матированную поверхность,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съемный наконечник с отверстием центрального канала и 4-мя боковыми отверстиями, рукоятка с противоскользящим рельефом и упорами для пальцев,  внутренний диаметр 4 мм,  внешний диаметр 6 мм,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мм. Наконечник предназначен для асп</w:t>
            </w:r>
            <w:r>
              <w:rPr>
                <w:rFonts w:ascii="Times New Roman" w:hAnsi="Times New Roman"/>
                <w:sz w:val="24"/>
                <w:szCs w:val="24"/>
              </w:rPr>
              <w:t>ирации (отсасывания) жидкости с помощью отсасывающих аппаратов из операционной полости или раны. Материал изготовления –  медицинская сталь, имеет  повышенную устойчивость к коррозии.  Маркировка инструмента должна соответствовать  требованиям ГОСТ Р 50444</w:t>
            </w:r>
            <w:r>
              <w:rPr>
                <w:rFonts w:ascii="Times New Roman" w:hAnsi="Times New Roman"/>
                <w:sz w:val="24"/>
                <w:szCs w:val="24"/>
              </w:rPr>
              <w:t>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3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отсоса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330 мм, диаметр 10 мм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отсоса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330 мм, диаметр 10 мм. Наконечник предназначен для аспирации (отсасывания) жидкости с помощью отсасывающих аппаратов из операционной полости или раны. Материал изготовления –  медицинская сталь, имеет  повышенную устойчивост</w:t>
            </w:r>
            <w:r>
              <w:rPr>
                <w:rFonts w:ascii="Times New Roman" w:hAnsi="Times New Roman"/>
                <w:sz w:val="24"/>
                <w:szCs w:val="24"/>
              </w:rPr>
              <w:t>ь к коррозии. 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</w:t>
            </w:r>
            <w:r>
              <w:rPr>
                <w:rFonts w:ascii="Times New Roman" w:hAnsi="Times New Roman"/>
                <w:sz w:val="24"/>
                <w:szCs w:val="24"/>
              </w:rPr>
              <w:t>егистрации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вертикально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изогнытые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тупоконечные  17 см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Купера вертикально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изогнытые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тупоконечные размер не более  170 мм. Область применения: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растригания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тканей и перевязочного материала. Инструмент обладает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</w:t>
            </w:r>
            <w:r>
              <w:rPr>
                <w:rFonts w:ascii="Times New Roman" w:hAnsi="Times New Roman"/>
                <w:sz w:val="24"/>
                <w:szCs w:val="24"/>
              </w:rPr>
              <w:t>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18см, изогнутые¶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твердосплавными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По форме – слегка изогнутые по радиусу по всей длине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поверхностей.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утонченные.  Общая длина – 180 мм. Инструмент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25 см, изогнутые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твердосплавными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По форме – слегка изогнутые по радиусу по всей длине рабочих поверхностей.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утонченные.  Общая длина – 250 мм. Инструмент обладает улучшенной коррозионной стойкостью и износоустойчиво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с пуговкой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Листону</w:t>
            </w:r>
            <w:proofErr w:type="spellEnd"/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с пуговкой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режущие лезвия имеют изгиб по ребру в пределах 30 градусов, на одном конце длинного лезвия имеется площадка в виде плоской пуговицы. Материал изготовления –  медицинская сталь, имеет  повышенную устойчивость к коррозии.  Марк</w:t>
            </w:r>
            <w:r>
              <w:rPr>
                <w:rFonts w:ascii="Times New Roman" w:hAnsi="Times New Roman"/>
                <w:sz w:val="24"/>
                <w:szCs w:val="24"/>
              </w:rPr>
              <w:t>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Ножницы сосудистые вертикально изогнутые 180 мм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Инструмент с рабочими частями в виде движущихся навстречу друг другу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режущими поверхностями.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укороченные, вертикально изогнутые.  Общая длина – 18,0 см. Материал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 –  медицинская сталь, имеет  повышенную устойчивость к коррозии. 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</w:t>
            </w:r>
            <w:r>
              <w:rPr>
                <w:rFonts w:ascii="Times New Roman" w:hAnsi="Times New Roman"/>
                <w:sz w:val="24"/>
                <w:szCs w:val="24"/>
              </w:rPr>
              <w:t>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14см, прямые.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общая рабочая длина 14 см, с одним острым концом, с твердосплавными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Материал изготовления –  медицинская сталь, имеет  повышенную устойчивость к коррозии.  Маркировка инструмента должна соответствовать  требованиям ГОСТ Р 50444-92 (обязательное наличие клейма производителя на инструменте).  </w:t>
            </w:r>
            <w:r>
              <w:rPr>
                <w:rFonts w:ascii="Times New Roman" w:hAnsi="Times New Roman"/>
                <w:sz w:val="24"/>
                <w:szCs w:val="24"/>
              </w:rPr>
              <w:t>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Ножницы хирургические 14 см прямые с 1 острым концом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 прямые с 1 острым концом размер не более 140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Область применения: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растригания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тканей и снятия швов. Инструмент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Ножницы хирургические вертикально изогнутые, тупоконечные 14см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вертикально изогнутые, тупоконечные 140 мм,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14см, изогнутые, тупоконечные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общая рабочая длина 140 мм, изогнутые над плоскостью, тупоконечные, с твердосплавными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Материал изготовления –  медицинская с</w:t>
            </w:r>
            <w:r>
              <w:rPr>
                <w:rFonts w:ascii="Times New Roman" w:hAnsi="Times New Roman"/>
                <w:sz w:val="24"/>
                <w:szCs w:val="24"/>
              </w:rPr>
              <w:t>таль, имеет  повышенную устойчивость к коррозии.  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/>
                <w:sz w:val="24"/>
                <w:szCs w:val="24"/>
              </w:rPr>
              <w:t>применяется для распиливания кости черепа между высверленными в кости отверстиями,  изготавливается из прочной и качественной медицинской стали, которая выдерживает многократные стерилизации. Длинна не менее 499 мм не более 501мм. Гарантийный срок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 не менее 12 месяцев, наличие регистрационного удостоверения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 . 21 см , с тонкими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, общая рабочая длина не менее 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тонкими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1,5 мм,   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>анатомический 15 см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Пинцет анатомический общего назначения, длина не более 150 мм. Рабочие части пинцета имеют неглубокие поперечные насечки. Ширина рабочей части не более 2,5 мм. Область применения: для фиксации легкоранимых нежных тканей и снятия швов.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Пинцет лапчатый по Russian,15см,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лапчатый общего назначения, длина не более 150 мм. Рабочие части пинцета имеют небольшие зубчики расположенные по кругу в виде лапки. Диаметр рабочей части не более 5 мм.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сосудистый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BAKEY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насечкой, прямой,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2мм, длина 200 мм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пинцет. Используется для особо бережного захвата тканей с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специальная форма рабочих поверхностей.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рямые, ширина в концевой части 2,0 мм. Общая длина – 20,0 см. Имеет антибликовое покрытие поверхности. Улучшенная коррозийная стойкость и износоустойчивость. Марка стали – 1,4024 (в соответствии с DIN 58289-1). Состав стали: углерод 0,12 – 0,17 %; серебро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1,0%; марганец  1,00 %; фосфор 0,045%; сера 0,030%; кремний 12,00-14,0%; Прошло тестирование на химическую пассивацию.  Твердость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2мм, длина 160 </w:t>
            </w:r>
            <w:r>
              <w:rPr>
                <w:rFonts w:ascii="Times New Roman" w:hAnsi="Times New Roman"/>
                <w:sz w:val="24"/>
                <w:szCs w:val="24"/>
              </w:rPr>
              <w:t>мм по DE BAKEY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пинцет. Используется для особо бережного захвата тканей с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специальная форма рабочих поверхностей.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прямые, ширина в концевой части 2,0 мм. Общая длина – 16,0 см. Имеет антибликовое по</w:t>
            </w:r>
            <w:r>
              <w:rPr>
                <w:rFonts w:ascii="Times New Roman" w:hAnsi="Times New Roman"/>
                <w:sz w:val="24"/>
                <w:szCs w:val="24"/>
              </w:rPr>
              <w:t>крытие поверхности. Улучшенная коррозийная стойкость и износоустойчивость. Марка стали – 1,4024 (в соответствии с DIN 58289-1). Состав стали: углерод 0,12 – 0,17 %; серебро 1,0%; марганец  1,00 %; фосфор 0,045%; сера 0,030%; кремний 12,00-14,0%; Прошло тес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тирование на химическую пассивацию.  Твердость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горизонтально изогнутый анатомический 105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горизонтально изогнутый анатомический 105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 15 см, зубцы 1:2,5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Пинцет хирургический общего назначения, длина не более 150 мм. Рабочие части пинцета имеют зубцы 1:2. Ширина рабочей части не более 2,5 мм.  Инструмент обладает улучшенной коррозионной стойкостью и износоустойчивостью. Пин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Пинцет хирургический 21 см тонкий 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твердой мозговой оболочки)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Пинцет хирургический для твердой мозговой оболочки , общая рабочая длина не менее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зубцами 1:2, с тонкой рабочей частью не более 1,5 мм.  Изготовлен из высококачественной нержавеющей стали , устойчивой к дезинфицирующим </w:t>
            </w:r>
            <w:r>
              <w:rPr>
                <w:rFonts w:ascii="Times New Roman" w:hAnsi="Times New Roman"/>
                <w:sz w:val="24"/>
                <w:szCs w:val="24"/>
              </w:rPr>
              <w:t>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Рукоятка скальпеля №4.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Рукоятка скальпеля №4, длинна не менее100 мм, изготовлена </w:t>
            </w:r>
            <w:r>
              <w:rPr>
                <w:rFonts w:ascii="Times New Roman" w:hAnsi="Times New Roman"/>
                <w:sz w:val="24"/>
                <w:szCs w:val="24"/>
              </w:rPr>
              <w:t>из высококачественной нержавеющей 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5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>Механизм отклоняющий, с 2-мя инструментальными каналами, с фиксатором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Механизм отклоняющий, с 2-мя инструментальными каналами,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фиксатором. Полная совместимость и подтвержденная безопасность использования с уретроскопом и тубусом  пр-ва КАРЛ ШТОРЦ Германия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имеющихся в оснащении учреждения.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Тубус KARL STORZ,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вырезом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Тубус 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вырезом, цветовой код красный, в составе: 27026 СВ тубус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 27026 СО обтуратор С 2-мя переходниками с замками LUER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уретроскопом  пр-ва КАРЛ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ШТОРЦ Германия имеющихся в оснащении учреждения.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8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Тубус KARL STORZ,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вырезом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Тубус,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цисто-уретроскопа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с вырезом и обтюратором 27026 ВО, с 2-мя переходниками с замками LUER, цветовой код: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Полная совместимость и подтвержденная безопасность использования с уретроскопом  пр-ва КАРЛ ШТОРЦ Германия имеющихся в оснащении учреждения.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5 см/14 мм - длина рабочей поверхности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общая длина 5см, длина рабочей поверхности 14мм,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марка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Повышенная коррозийная устойчивость. Гарантия от производителя на качество с</w:t>
            </w:r>
            <w:r>
              <w:rPr>
                <w:rFonts w:ascii="Times New Roman" w:hAnsi="Times New Roman"/>
                <w:sz w:val="24"/>
                <w:szCs w:val="24"/>
              </w:rPr>
              <w:t>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 см,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инструмента 200 мм, прямой,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с кремальерой, золотая маркировка колец, изготовлен из высококачественной нержавеющей стали , устойчивой к дезинфицирующим растворам и действию высоких температур. Гарант</w:t>
            </w:r>
            <w:r>
              <w:rPr>
                <w:rFonts w:ascii="Times New Roman" w:hAnsi="Times New Roman"/>
                <w:sz w:val="24"/>
                <w:szCs w:val="24"/>
              </w:rPr>
              <w:t>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Olsen-Hegar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 см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Olsen-Hegar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инструмента 140 мм, прямой,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с кремальерой, золотая маркировка колец,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</w:t>
            </w:r>
            <w:r>
              <w:rPr>
                <w:rFonts w:ascii="Times New Roman" w:hAnsi="Times New Roman"/>
                <w:sz w:val="24"/>
                <w:szCs w:val="24"/>
              </w:rPr>
              <w:t>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4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Изолированный диссектор по SHEDID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трансиллюминация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10 мм, 33 см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Должен быть изолированным,  многоразовым, с интегрированным волоконно-оптическим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рабочая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не более 33 см, диаметр должен быть не более 10 мм. Одновременно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трансиллюминацию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кожных слоев и стенок кишечника.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ВЧ-разъем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позволять 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коагуляцию тканей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Должен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использоваться для кишечной резекции, 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трансиллюминацию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брыжейки, резекцию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безсосудистых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зон. В гинекологии должен  использоваться для осмотра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трансиллюминации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яйцевых труб во время разделения спаек.  Должен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темперету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134°С и давлении  2,3 бар.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6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грудины,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замок-трещетка</w:t>
            </w:r>
            <w:proofErr w:type="spellEnd"/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фиксации и сведения краев непарной плоской кости. Рабочая часть должна состоять из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противонаправленных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изогнутых не менее чем в 4-ех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плоскостях. Концы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иметь нескользящую платформу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нетравмирующего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плотного захвата краев кости. Рукоятка должна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реверсионный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замок. Рукоятка должна быть кольцевидной и гладкой. Общая длина должна быть не менее 218 мм и не более 222 </w:t>
            </w:r>
            <w:r>
              <w:rPr>
                <w:rFonts w:ascii="Times New Roman" w:hAnsi="Times New Roman"/>
                <w:sz w:val="24"/>
                <w:szCs w:val="24"/>
              </w:rPr>
              <w:t>мм. Инструмент должен быть изготовлен из сплава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 в соответствии с международным стандартом ISO 5832-1, требованиями, предъявляемыми к техникам остеосинтеза и требованиям безопасности.  Должен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МРТ-безопасным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Cодержание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должно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быть: 62.5 %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+ 17.6 %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+ 14.5 %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+ 2.8 %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 легирующие добавки(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рентгенпрозрачными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углеволокна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Должен поставляться в индивидуальной нестерильной упаковке. Должен иметь лазерную м</w:t>
            </w:r>
            <w:r>
              <w:rPr>
                <w:rFonts w:ascii="Times New Roman" w:hAnsi="Times New Roman"/>
                <w:sz w:val="24"/>
                <w:szCs w:val="24"/>
              </w:rPr>
              <w:t>аркировку (CE). Должен допускать стерилизацию при стандартном режиме автоклавирования при температуре не менее 134 Сº и давлении 3 Атм.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325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B0072" w:rsidRDefault="003254AE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6B0072" w:rsidRDefault="003254AE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55"/>
        </w:trPr>
        <w:tc>
          <w:tcPr>
            <w:tcW w:w="15101" w:type="dxa"/>
            <w:gridSpan w:val="8"/>
            <w:vMerge w:val="restart"/>
            <w:shd w:val="clear" w:color="FFFFFF" w:fill="auto"/>
            <w:vAlign w:val="bottom"/>
          </w:tcPr>
          <w:p w:rsidR="006B0072" w:rsidRDefault="003254AE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220-16-04.</w:t>
            </w:r>
          </w:p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50"/>
        </w:trPr>
        <w:tc>
          <w:tcPr>
            <w:tcW w:w="15101" w:type="dxa"/>
            <w:gridSpan w:val="8"/>
            <w:vMerge/>
            <w:shd w:val="clear" w:color="FFFFFF" w:fill="auto"/>
            <w:vAlign w:val="bottom"/>
          </w:tcPr>
          <w:p w:rsidR="006B0072" w:rsidRDefault="003254AE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</w:t>
            </w:r>
            <w:r>
              <w:rPr>
                <w:rFonts w:ascii="Times New Roman" w:hAnsi="Times New Roman"/>
                <w:sz w:val="28"/>
                <w:szCs w:val="28"/>
              </w:rPr>
              <w:t>рственных закупок, тел. 220-16-04.</w:t>
            </w:r>
          </w:p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B0072" w:rsidRDefault="003254A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B0072" w:rsidRDefault="006B0072"/>
        </w:tc>
        <w:tc>
          <w:tcPr>
            <w:tcW w:w="3065" w:type="dxa"/>
            <w:shd w:val="clear" w:color="FFFFFF" w:fill="auto"/>
            <w:vAlign w:val="bottom"/>
          </w:tcPr>
          <w:p w:rsidR="006B0072" w:rsidRDefault="006B0072"/>
        </w:tc>
        <w:tc>
          <w:tcPr>
            <w:tcW w:w="4739" w:type="dxa"/>
            <w:shd w:val="clear" w:color="FFFFFF" w:fill="auto"/>
            <w:vAlign w:val="bottom"/>
          </w:tcPr>
          <w:p w:rsidR="006B0072" w:rsidRDefault="006B0072"/>
        </w:tc>
        <w:tc>
          <w:tcPr>
            <w:tcW w:w="77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14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304" w:type="dxa"/>
            <w:shd w:val="clear" w:color="FFFFFF" w:fill="auto"/>
            <w:vAlign w:val="bottom"/>
          </w:tcPr>
          <w:p w:rsidR="006B0072" w:rsidRDefault="006B0072"/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B0072" w:rsidRDefault="006B0072"/>
        </w:tc>
        <w:tc>
          <w:tcPr>
            <w:tcW w:w="3065" w:type="dxa"/>
            <w:shd w:val="clear" w:color="FFFFFF" w:fill="auto"/>
            <w:vAlign w:val="bottom"/>
          </w:tcPr>
          <w:p w:rsidR="006B0072" w:rsidRDefault="006B0072"/>
        </w:tc>
        <w:tc>
          <w:tcPr>
            <w:tcW w:w="4739" w:type="dxa"/>
            <w:shd w:val="clear" w:color="FFFFFF" w:fill="auto"/>
            <w:vAlign w:val="bottom"/>
          </w:tcPr>
          <w:p w:rsidR="006B0072" w:rsidRDefault="006B0072"/>
        </w:tc>
        <w:tc>
          <w:tcPr>
            <w:tcW w:w="77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14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304" w:type="dxa"/>
            <w:shd w:val="clear" w:color="FFFFFF" w:fill="auto"/>
            <w:vAlign w:val="bottom"/>
          </w:tcPr>
          <w:p w:rsidR="006B0072" w:rsidRDefault="006B0072"/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B0072" w:rsidRDefault="006B0072"/>
        </w:tc>
        <w:tc>
          <w:tcPr>
            <w:tcW w:w="3065" w:type="dxa"/>
            <w:shd w:val="clear" w:color="FFFFFF" w:fill="auto"/>
            <w:vAlign w:val="bottom"/>
          </w:tcPr>
          <w:p w:rsidR="006B0072" w:rsidRDefault="006B0072"/>
        </w:tc>
        <w:tc>
          <w:tcPr>
            <w:tcW w:w="4739" w:type="dxa"/>
            <w:shd w:val="clear" w:color="FFFFFF" w:fill="auto"/>
            <w:vAlign w:val="bottom"/>
          </w:tcPr>
          <w:p w:rsidR="006B0072" w:rsidRDefault="006B0072"/>
        </w:tc>
        <w:tc>
          <w:tcPr>
            <w:tcW w:w="77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14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304" w:type="dxa"/>
            <w:shd w:val="clear" w:color="FFFFFF" w:fill="auto"/>
            <w:vAlign w:val="bottom"/>
          </w:tcPr>
          <w:p w:rsidR="006B0072" w:rsidRDefault="006B0072"/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B0072" w:rsidRDefault="003254AE" w:rsidP="003254AE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И.О. Куликова</w:t>
            </w:r>
          </w:p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B0072" w:rsidRDefault="006B0072"/>
        </w:tc>
        <w:tc>
          <w:tcPr>
            <w:tcW w:w="3065" w:type="dxa"/>
            <w:shd w:val="clear" w:color="FFFFFF" w:fill="auto"/>
            <w:vAlign w:val="bottom"/>
          </w:tcPr>
          <w:p w:rsidR="006B0072" w:rsidRDefault="006B0072"/>
        </w:tc>
        <w:tc>
          <w:tcPr>
            <w:tcW w:w="4739" w:type="dxa"/>
            <w:shd w:val="clear" w:color="FFFFFF" w:fill="auto"/>
            <w:vAlign w:val="bottom"/>
          </w:tcPr>
          <w:p w:rsidR="006B0072" w:rsidRDefault="006B0072"/>
        </w:tc>
        <w:tc>
          <w:tcPr>
            <w:tcW w:w="77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14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304" w:type="dxa"/>
            <w:shd w:val="clear" w:color="FFFFFF" w:fill="auto"/>
            <w:vAlign w:val="bottom"/>
          </w:tcPr>
          <w:p w:rsidR="006B0072" w:rsidRDefault="006B0072"/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B0072" w:rsidRDefault="006B0072"/>
        </w:tc>
        <w:tc>
          <w:tcPr>
            <w:tcW w:w="3065" w:type="dxa"/>
            <w:shd w:val="clear" w:color="FFFFFF" w:fill="auto"/>
            <w:vAlign w:val="bottom"/>
          </w:tcPr>
          <w:p w:rsidR="006B0072" w:rsidRDefault="006B0072"/>
        </w:tc>
        <w:tc>
          <w:tcPr>
            <w:tcW w:w="4739" w:type="dxa"/>
            <w:shd w:val="clear" w:color="FFFFFF" w:fill="auto"/>
            <w:vAlign w:val="bottom"/>
          </w:tcPr>
          <w:p w:rsidR="006B0072" w:rsidRDefault="006B0072"/>
        </w:tc>
        <w:tc>
          <w:tcPr>
            <w:tcW w:w="77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14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304" w:type="dxa"/>
            <w:shd w:val="clear" w:color="FFFFFF" w:fill="auto"/>
            <w:vAlign w:val="bottom"/>
          </w:tcPr>
          <w:p w:rsidR="006B0072" w:rsidRDefault="006B0072"/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B0072" w:rsidRDefault="006B0072"/>
        </w:tc>
        <w:tc>
          <w:tcPr>
            <w:tcW w:w="3065" w:type="dxa"/>
            <w:shd w:val="clear" w:color="FFFFFF" w:fill="auto"/>
            <w:vAlign w:val="bottom"/>
          </w:tcPr>
          <w:p w:rsidR="006B0072" w:rsidRDefault="006B0072"/>
        </w:tc>
        <w:tc>
          <w:tcPr>
            <w:tcW w:w="4739" w:type="dxa"/>
            <w:shd w:val="clear" w:color="FFFFFF" w:fill="auto"/>
            <w:vAlign w:val="bottom"/>
          </w:tcPr>
          <w:p w:rsidR="006B0072" w:rsidRDefault="006B0072"/>
        </w:tc>
        <w:tc>
          <w:tcPr>
            <w:tcW w:w="77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14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304" w:type="dxa"/>
            <w:shd w:val="clear" w:color="FFFFFF" w:fill="auto"/>
            <w:vAlign w:val="bottom"/>
          </w:tcPr>
          <w:p w:rsidR="006B0072" w:rsidRDefault="006B0072"/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B0072" w:rsidRDefault="006B0072"/>
        </w:tc>
        <w:tc>
          <w:tcPr>
            <w:tcW w:w="3065" w:type="dxa"/>
            <w:shd w:val="clear" w:color="FFFFFF" w:fill="auto"/>
            <w:vAlign w:val="bottom"/>
          </w:tcPr>
          <w:p w:rsidR="006B0072" w:rsidRDefault="006B0072"/>
        </w:tc>
        <w:tc>
          <w:tcPr>
            <w:tcW w:w="4739" w:type="dxa"/>
            <w:shd w:val="clear" w:color="FFFFFF" w:fill="auto"/>
            <w:vAlign w:val="bottom"/>
          </w:tcPr>
          <w:p w:rsidR="006B0072" w:rsidRDefault="006B0072"/>
        </w:tc>
        <w:tc>
          <w:tcPr>
            <w:tcW w:w="77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143" w:type="dxa"/>
            <w:shd w:val="clear" w:color="FFFFFF" w:fill="auto"/>
            <w:vAlign w:val="bottom"/>
          </w:tcPr>
          <w:p w:rsidR="006B0072" w:rsidRDefault="006B0072"/>
        </w:tc>
        <w:tc>
          <w:tcPr>
            <w:tcW w:w="1304" w:type="dxa"/>
            <w:shd w:val="clear" w:color="FFFFFF" w:fill="auto"/>
            <w:vAlign w:val="bottom"/>
          </w:tcPr>
          <w:p w:rsidR="006B0072" w:rsidRDefault="006B0072"/>
        </w:tc>
        <w:tc>
          <w:tcPr>
            <w:tcW w:w="1756" w:type="dxa"/>
            <w:shd w:val="clear" w:color="FFFFFF" w:fill="auto"/>
            <w:vAlign w:val="bottom"/>
          </w:tcPr>
          <w:p w:rsidR="006B0072" w:rsidRDefault="006B0072"/>
        </w:tc>
        <w:tc>
          <w:tcPr>
            <w:tcW w:w="1588" w:type="dxa"/>
            <w:shd w:val="clear" w:color="FFFFFF" w:fill="auto"/>
            <w:vAlign w:val="bottom"/>
          </w:tcPr>
          <w:p w:rsidR="006B0072" w:rsidRDefault="006B0072"/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B0072" w:rsidRDefault="003254AE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B0072" w:rsidTr="0032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B0072" w:rsidRDefault="003254AE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3254AE"/>
    <w:sectPr w:rsidR="00000000" w:rsidSect="006B007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B0072"/>
    <w:rsid w:val="003254AE"/>
    <w:rsid w:val="006B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B00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4384</Words>
  <Characters>24993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2018-01-22T02:32:00Z</dcterms:created>
  <dcterms:modified xsi:type="dcterms:W3CDTF">2018-01-22T02:33:00Z</dcterms:modified>
</cp:coreProperties>
</file>