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10"/>
        <w:gridCol w:w="28"/>
        <w:gridCol w:w="1703"/>
        <w:gridCol w:w="301"/>
        <w:gridCol w:w="1767"/>
        <w:gridCol w:w="562"/>
        <w:gridCol w:w="138"/>
        <w:gridCol w:w="531"/>
        <w:gridCol w:w="229"/>
        <w:gridCol w:w="605"/>
        <w:gridCol w:w="334"/>
        <w:gridCol w:w="707"/>
        <w:gridCol w:w="906"/>
        <w:gridCol w:w="911"/>
        <w:gridCol w:w="1541"/>
      </w:tblGrid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71" w:type="dxa"/>
            <w:gridSpan w:val="6"/>
            <w:shd w:val="clear" w:color="FFFFFF" w:fill="auto"/>
            <w:vAlign w:val="bottom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875" w:type="dxa"/>
            <w:gridSpan w:val="4"/>
            <w:shd w:val="clear" w:color="FFFFFF" w:fill="auto"/>
            <w:vAlign w:val="bottom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541" w:type="dxa"/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71" w:type="dxa"/>
            <w:gridSpan w:val="6"/>
            <w:shd w:val="clear" w:color="FFFFFF" w:fill="auto"/>
            <w:vAlign w:val="bottom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834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541" w:type="dxa"/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71" w:type="dxa"/>
            <w:gridSpan w:val="6"/>
            <w:shd w:val="clear" w:color="FFFFFF" w:fill="auto"/>
            <w:vAlign w:val="bottom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834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541" w:type="dxa"/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71" w:type="dxa"/>
            <w:gridSpan w:val="6"/>
            <w:shd w:val="clear" w:color="FFFFFF" w:fill="auto"/>
            <w:vAlign w:val="bottom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834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541" w:type="dxa"/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71" w:type="dxa"/>
            <w:gridSpan w:val="6"/>
            <w:shd w:val="clear" w:color="FFFFFF" w:fill="auto"/>
            <w:vAlign w:val="bottom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834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541" w:type="dxa"/>
            <w:shd w:val="clear" w:color="FFFFFF" w:fill="auto"/>
            <w:vAlign w:val="bottom"/>
          </w:tcPr>
          <w:p w:rsidR="00B70086" w:rsidRDefault="00B70086"/>
        </w:tc>
      </w:tr>
      <w:tr w:rsidR="00B70086" w:rsidRP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71" w:type="dxa"/>
            <w:gridSpan w:val="6"/>
            <w:shd w:val="clear" w:color="FFFFFF" w:fill="auto"/>
            <w:vAlign w:val="bottom"/>
          </w:tcPr>
          <w:p w:rsidR="00B70086" w:rsidRPr="00ED1AFF" w:rsidRDefault="00ED1AF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D1A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ED1AFF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ED1A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ED1AFF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ED1A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D1AF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Pr="00ED1AFF" w:rsidRDefault="00B70086">
            <w:pPr>
              <w:rPr>
                <w:lang w:val="en-US"/>
              </w:rPr>
            </w:pPr>
          </w:p>
        </w:tc>
        <w:tc>
          <w:tcPr>
            <w:tcW w:w="834" w:type="dxa"/>
            <w:gridSpan w:val="2"/>
            <w:shd w:val="clear" w:color="FFFFFF" w:fill="auto"/>
            <w:vAlign w:val="bottom"/>
          </w:tcPr>
          <w:p w:rsidR="00B70086" w:rsidRPr="00ED1AFF" w:rsidRDefault="00B70086">
            <w:pPr>
              <w:rPr>
                <w:lang w:val="en-US"/>
              </w:rPr>
            </w:pPr>
          </w:p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B70086" w:rsidRPr="00ED1AFF" w:rsidRDefault="00B70086">
            <w:pPr>
              <w:rPr>
                <w:lang w:val="en-US"/>
              </w:rPr>
            </w:pPr>
          </w:p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Pr="00ED1AFF" w:rsidRDefault="00B70086">
            <w:pPr>
              <w:rPr>
                <w:lang w:val="en-US"/>
              </w:rPr>
            </w:pPr>
          </w:p>
        </w:tc>
        <w:tc>
          <w:tcPr>
            <w:tcW w:w="1541" w:type="dxa"/>
            <w:shd w:val="clear" w:color="FFFFFF" w:fill="auto"/>
            <w:vAlign w:val="bottom"/>
          </w:tcPr>
          <w:p w:rsidR="00B70086" w:rsidRPr="00ED1AFF" w:rsidRDefault="00B70086">
            <w:pPr>
              <w:rPr>
                <w:lang w:val="en-US"/>
              </w:rPr>
            </w:pPr>
          </w:p>
        </w:tc>
      </w:tr>
      <w:tr w:rsidR="00B70086" w:rsidRP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71" w:type="dxa"/>
            <w:gridSpan w:val="6"/>
            <w:shd w:val="clear" w:color="FFFFFF" w:fill="auto"/>
            <w:vAlign w:val="bottom"/>
          </w:tcPr>
          <w:p w:rsidR="00B70086" w:rsidRPr="00ED1AFF" w:rsidRDefault="00ED1AFF">
            <w:pPr>
              <w:jc w:val="center"/>
              <w:rPr>
                <w:lang w:val="en-US"/>
              </w:rPr>
            </w:pPr>
            <w:r w:rsidRPr="00ED1AFF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Pr="00ED1AFF" w:rsidRDefault="00B70086">
            <w:pPr>
              <w:rPr>
                <w:lang w:val="en-US"/>
              </w:rPr>
            </w:pPr>
          </w:p>
        </w:tc>
        <w:tc>
          <w:tcPr>
            <w:tcW w:w="834" w:type="dxa"/>
            <w:gridSpan w:val="2"/>
            <w:shd w:val="clear" w:color="FFFFFF" w:fill="auto"/>
            <w:vAlign w:val="bottom"/>
          </w:tcPr>
          <w:p w:rsidR="00B70086" w:rsidRPr="00ED1AFF" w:rsidRDefault="00B70086">
            <w:pPr>
              <w:rPr>
                <w:lang w:val="en-US"/>
              </w:rPr>
            </w:pPr>
          </w:p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B70086" w:rsidRPr="00ED1AFF" w:rsidRDefault="00B70086">
            <w:pPr>
              <w:rPr>
                <w:lang w:val="en-US"/>
              </w:rPr>
            </w:pPr>
          </w:p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Pr="00ED1AFF" w:rsidRDefault="00B70086">
            <w:pPr>
              <w:rPr>
                <w:lang w:val="en-US"/>
              </w:rPr>
            </w:pPr>
          </w:p>
        </w:tc>
        <w:tc>
          <w:tcPr>
            <w:tcW w:w="1541" w:type="dxa"/>
            <w:shd w:val="clear" w:color="FFFFFF" w:fill="auto"/>
            <w:vAlign w:val="bottom"/>
          </w:tcPr>
          <w:p w:rsidR="00B70086" w:rsidRPr="00ED1AFF" w:rsidRDefault="00B70086">
            <w:pPr>
              <w:rPr>
                <w:lang w:val="en-US"/>
              </w:rPr>
            </w:pPr>
          </w:p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71" w:type="dxa"/>
            <w:gridSpan w:val="6"/>
            <w:shd w:val="clear" w:color="FFFFFF" w:fill="auto"/>
            <w:vAlign w:val="bottom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834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541" w:type="dxa"/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71" w:type="dxa"/>
            <w:gridSpan w:val="6"/>
            <w:shd w:val="clear" w:color="FFFFFF" w:fill="auto"/>
            <w:vAlign w:val="bottom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834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541" w:type="dxa"/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71" w:type="dxa"/>
            <w:gridSpan w:val="6"/>
            <w:shd w:val="clear" w:color="FFFFFF" w:fill="auto"/>
            <w:vAlign w:val="bottom"/>
          </w:tcPr>
          <w:p w:rsidR="00B70086" w:rsidRDefault="00ED1AFF" w:rsidP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12.07.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018 г. №.б/н</w:t>
            </w: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834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541" w:type="dxa"/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71" w:type="dxa"/>
            <w:gridSpan w:val="6"/>
            <w:shd w:val="clear" w:color="FFFFFF" w:fill="auto"/>
            <w:vAlign w:val="bottom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834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541" w:type="dxa"/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8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2004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232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834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541" w:type="dxa"/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71" w:type="dxa"/>
            <w:gridSpan w:val="6"/>
            <w:shd w:val="clear" w:color="FFFFFF" w:fill="auto"/>
            <w:vAlign w:val="bottom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834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541" w:type="dxa"/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8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2004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232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834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041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817" w:type="dxa"/>
            <w:gridSpan w:val="2"/>
            <w:shd w:val="clear" w:color="FFFFFF" w:fill="auto"/>
            <w:vAlign w:val="bottom"/>
          </w:tcPr>
          <w:p w:rsidR="00B70086" w:rsidRDefault="00B70086"/>
        </w:tc>
        <w:tc>
          <w:tcPr>
            <w:tcW w:w="1541" w:type="dxa"/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32" w:type="dxa"/>
            <w:gridSpan w:val="14"/>
            <w:shd w:val="clear" w:color="FFFFFF" w:fill="auto"/>
            <w:vAlign w:val="bottom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41" w:type="dxa"/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15"/>
            <w:shd w:val="clear" w:color="FFFFFF" w:fill="auto"/>
            <w:vAlign w:val="bottom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0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6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4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81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Дилюент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изотонический</w:t>
            </w:r>
          </w:p>
        </w:tc>
        <w:tc>
          <w:tcPr>
            <w:tcW w:w="23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Diaton-SYS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Diluent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ltr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Диатон-СИС-Дилюент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 л). Изотонический раствор.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Упаковка-пластиковая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канистра 20 л., внешняя упаковка- коробка.</w:t>
            </w:r>
          </w:p>
        </w:tc>
        <w:tc>
          <w:tcPr>
            <w:tcW w:w="66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4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B70086">
            <w:pPr>
              <w:jc w:val="center"/>
            </w:pPr>
          </w:p>
        </w:tc>
        <w:tc>
          <w:tcPr>
            <w:tcW w:w="181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B70086">
            <w:pPr>
              <w:jc w:val="center"/>
            </w:pPr>
          </w:p>
        </w:tc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Диастромлайзер-СИС-ФБА</w:t>
            </w:r>
            <w:proofErr w:type="spellEnd"/>
          </w:p>
        </w:tc>
        <w:tc>
          <w:tcPr>
            <w:tcW w:w="23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Лизирующий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раствор применяется для разрушения эритроцитов и уменьшения размеров всех видов лейкоцитов,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исключением базофилов. Применяется для подготовки образца крови к подсчету базофилов на гематологическом анализаторе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Сисмекс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ХT-2000/4000 Фасовка 5 л. Стабильность закрытого реагента 12 месяцев. Стабильность вскрытого реагента 60 суток.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Условия хранения: 2</w:t>
            </w:r>
            <w:r>
              <w:rPr>
                <w:rFonts w:ascii="Times New Roman" w:hAnsi="Times New Roman"/>
                <w:sz w:val="24"/>
                <w:szCs w:val="24"/>
              </w:rPr>
              <w:t>5 °С в темном месте.</w:t>
            </w:r>
          </w:p>
        </w:tc>
        <w:tc>
          <w:tcPr>
            <w:tcW w:w="66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B70086">
            <w:pPr>
              <w:jc w:val="center"/>
            </w:pPr>
          </w:p>
        </w:tc>
        <w:tc>
          <w:tcPr>
            <w:tcW w:w="181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B70086">
            <w:pPr>
              <w:jc w:val="center"/>
            </w:pPr>
          </w:p>
        </w:tc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0086" w:rsidRDefault="00B70086"/>
        </w:tc>
      </w:tr>
      <w:tr w:rsidR="00B70086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Диастромлайзер-СИС-4ДС-Дай</w:t>
            </w:r>
          </w:p>
        </w:tc>
        <w:tc>
          <w:tcPr>
            <w:tcW w:w="232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 w:rsidP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Diastromlyser-SYS-4DS-Dye, Реагент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окрашивания лейкоцитов. Упаковка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пластиковые флаконы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42 мл., внешняя упаковка-коробка.</w:t>
            </w:r>
          </w:p>
        </w:tc>
        <w:tc>
          <w:tcPr>
            <w:tcW w:w="66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ED1A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B70086">
            <w:pPr>
              <w:jc w:val="center"/>
            </w:pPr>
          </w:p>
        </w:tc>
        <w:tc>
          <w:tcPr>
            <w:tcW w:w="181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0086" w:rsidRDefault="00B70086">
            <w:pPr>
              <w:jc w:val="center"/>
            </w:pPr>
          </w:p>
        </w:tc>
        <w:tc>
          <w:tcPr>
            <w:tcW w:w="15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70086" w:rsidRDefault="00B70086"/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15"/>
            <w:shd w:val="clear" w:color="FFFFFF" w:fill="auto"/>
            <w:vAlign w:val="bottom"/>
          </w:tcPr>
          <w:p w:rsidR="00ED1AFF" w:rsidRDefault="00ED1AFF" w:rsidP="001166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1AFF" w:rsidRDefault="00ED1AFF" w:rsidP="00116671">
            <w:r>
              <w:rPr>
                <w:rFonts w:ascii="Times New Roman" w:hAnsi="Times New Roman"/>
                <w:sz w:val="28"/>
                <w:szCs w:val="28"/>
              </w:rPr>
              <w:t>Срок поставки: с момента заключения государственного контракта но не позднее 20.12.2018 г., по графику.</w:t>
            </w:r>
          </w:p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10" w:type="dxa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731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068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0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6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939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613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452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15"/>
            <w:shd w:val="clear" w:color="FFFFFF" w:fill="auto"/>
            <w:vAlign w:val="bottom"/>
          </w:tcPr>
          <w:p w:rsidR="00ED1AFF" w:rsidRDefault="00ED1AFF" w:rsidP="001166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1AFF" w:rsidRDefault="00ED1AFF" w:rsidP="0011667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г.Красноярск, ул. Партизана Железняка, 3.</w:t>
            </w:r>
          </w:p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10" w:type="dxa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731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068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0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6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939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613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452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15"/>
            <w:shd w:val="clear" w:color="FFFFFF" w:fill="auto"/>
            <w:vAlign w:val="bottom"/>
          </w:tcPr>
          <w:p w:rsidR="00ED1AFF" w:rsidRDefault="00ED1AFF" w:rsidP="001166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1AFF" w:rsidRDefault="00ED1AFF" w:rsidP="0011667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510" w:type="dxa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731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068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0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6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939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613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452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15"/>
            <w:shd w:val="clear" w:color="FFFFFF" w:fill="auto"/>
            <w:vAlign w:val="bottom"/>
          </w:tcPr>
          <w:p w:rsidR="00ED1AFF" w:rsidRDefault="00ED1AFF" w:rsidP="00116671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17.07.2018 17:00:00 по местному времени.</w:t>
            </w:r>
          </w:p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10" w:type="dxa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731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068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0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6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939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613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452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15"/>
            <w:shd w:val="clear" w:color="FFFFFF" w:fill="auto"/>
            <w:vAlign w:val="bottom"/>
          </w:tcPr>
          <w:p w:rsidR="00ED1AFF" w:rsidRDefault="00ED1AFF" w:rsidP="00116671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 ________________________ /Куликова И.О./</w:t>
            </w:r>
          </w:p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10" w:type="dxa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731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068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0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6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939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613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452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10" w:type="dxa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731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068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0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6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939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613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452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10" w:type="dxa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731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068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0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760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939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1613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  <w:tc>
          <w:tcPr>
            <w:tcW w:w="2452" w:type="dxa"/>
            <w:gridSpan w:val="2"/>
            <w:shd w:val="clear" w:color="FFFFFF" w:fill="auto"/>
            <w:vAlign w:val="bottom"/>
          </w:tcPr>
          <w:p w:rsidR="00ED1AFF" w:rsidRDefault="00ED1AFF" w:rsidP="00116671"/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15"/>
            <w:shd w:val="clear" w:color="FFFFFF" w:fill="auto"/>
            <w:vAlign w:val="bottom"/>
          </w:tcPr>
          <w:p w:rsidR="00ED1AFF" w:rsidRDefault="00ED1AFF" w:rsidP="00116671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ED1AFF" w:rsidTr="00ED1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15"/>
            <w:shd w:val="clear" w:color="FFFFFF" w:fill="auto"/>
            <w:vAlign w:val="bottom"/>
          </w:tcPr>
          <w:p w:rsidR="00ED1AFF" w:rsidRDefault="00ED1AFF" w:rsidP="00116671">
            <w:r>
              <w:rPr>
                <w:rFonts w:ascii="Times New Roman" w:hAnsi="Times New Roman"/>
                <w:sz w:val="28"/>
                <w:szCs w:val="28"/>
              </w:rPr>
              <w:t>Алёшечкина Е.А., тел.220-16-04</w:t>
            </w:r>
          </w:p>
        </w:tc>
      </w:tr>
    </w:tbl>
    <w:p w:rsidR="00000000" w:rsidRDefault="00ED1AFF"/>
    <w:sectPr w:rsidR="00000000" w:rsidSect="00B7008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B70086"/>
    <w:rsid w:val="00B70086"/>
    <w:rsid w:val="00ED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7008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aleshechkina</cp:lastModifiedBy>
  <cp:revision>2</cp:revision>
  <dcterms:created xsi:type="dcterms:W3CDTF">2018-07-12T03:44:00Z</dcterms:created>
  <dcterms:modified xsi:type="dcterms:W3CDTF">2018-07-12T03:45:00Z</dcterms:modified>
</cp:coreProperties>
</file>