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707"/>
        <w:gridCol w:w="2748"/>
        <w:gridCol w:w="465"/>
        <w:gridCol w:w="626"/>
        <w:gridCol w:w="840"/>
        <w:gridCol w:w="1674"/>
        <w:gridCol w:w="1362"/>
      </w:tblGrid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 w:rsidRPr="00D26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Pr="00D266CC" w:rsidRDefault="00D266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</w:tr>
      <w:tr w:rsidR="000214BF" w:rsidRPr="00D26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Pr="00D266CC" w:rsidRDefault="00D266CC">
            <w:pPr>
              <w:jc w:val="center"/>
              <w:rPr>
                <w:lang w:val="en-US"/>
              </w:rPr>
            </w:pPr>
            <w:r w:rsidRPr="00D266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4BF" w:rsidRPr="00D266CC" w:rsidRDefault="000214BF">
            <w:pPr>
              <w:rPr>
                <w:lang w:val="en-US"/>
              </w:rPr>
            </w:pP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 w:rsidP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18.10.2</w:t>
            </w:r>
            <w:r>
              <w:rPr>
                <w:rFonts w:ascii="Times New Roman" w:hAnsi="Times New Roman"/>
                <w:sz w:val="24"/>
                <w:szCs w:val="24"/>
              </w:rPr>
              <w:t>018 г. №.1174-18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расходных материалов для управляемой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гипотермии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ишемии спинного мозга при операциях на торакоабдоминальном отделе аорты. Расходные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материалы,совместимые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Medivance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водонаполняемые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ArcticGel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среднего размера для взро</w:t>
            </w:r>
            <w:r>
              <w:rPr>
                <w:rFonts w:ascii="Times New Roman" w:hAnsi="Times New Roman"/>
                <w:sz w:val="24"/>
                <w:szCs w:val="24"/>
              </w:rPr>
              <w:t>слых на нижние конечности и грудную клетку.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сбора фильтрата, 5 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КОРОДИН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Corodyn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инвазивного мониторинга гемодинамических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катетер. Требования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катетеру - баллонный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венографии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ультразвуковых датчиков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ультразвукового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чрезпищеводного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датчика "МЕДИНЖ" предназначен для защиты диагностических датчиков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медицинского оборудования от микробной контаминации и возможной передачи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возбудителей инфекционных заболеваний пациенту и медицинскому персоналу. Чехлы применяются для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чрезпищеводных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датчиков в кардиологии, в том числе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период, для исследования сердца со стороны пищевода. Чехол изготовлен из полиамидной пленки без содержания латекса. В сложенном виде чехол имеет форму гофры (в виде гармошки), которая растягивается при надевании чехла на датчик. Размеры чехла: длина - 1000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(в свернутом виде - 65-70 мм), диаметр - 22 мм, толщина пленки - 0,02 мм. Чехол используется совместно с датчиком, диаметр которого не превышает 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Функциональное назначение - установка зондов в правые отделы сердца способом "катетер через катетер". 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принадлежности: 1. металлический гибкий проводник 50 см (прямой гибкий и J-образный кончики) - 1шт. 2. пункционная игла 8Ga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- 1шт. 3. защитный чехол со стерильной пленкой 1шт. 4. марлевые салфетки размером 10 х 10 см - 4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 5. обтуратор - </w:t>
            </w:r>
            <w:r>
              <w:rPr>
                <w:rFonts w:ascii="Times New Roman" w:hAnsi="Times New Roman"/>
                <w:sz w:val="24"/>
                <w:szCs w:val="24"/>
              </w:rPr>
              <w:t>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6Fr x 115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временная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Биполярный электрод для временной ЭКС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  115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расстояние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электродами 7 мм  , ширина электродов  2 мм. Тип: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- открытого типа,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D26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4BF" w:rsidRDefault="000214B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 w:rsidP="00D266C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 w:rsidP="00D266C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4BF" w:rsidRDefault="00D266C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  <w:tr w:rsidR="0002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4BF" w:rsidRDefault="000214BF"/>
        </w:tc>
        <w:tc>
          <w:tcPr>
            <w:tcW w:w="2533" w:type="dxa"/>
            <w:shd w:val="clear" w:color="FFFFFF" w:fill="auto"/>
            <w:vAlign w:val="bottom"/>
          </w:tcPr>
          <w:p w:rsidR="000214BF" w:rsidRDefault="000214BF"/>
        </w:tc>
        <w:tc>
          <w:tcPr>
            <w:tcW w:w="3321" w:type="dxa"/>
            <w:shd w:val="clear" w:color="FFFFFF" w:fill="auto"/>
            <w:vAlign w:val="bottom"/>
          </w:tcPr>
          <w:p w:rsidR="000214BF" w:rsidRDefault="000214BF"/>
        </w:tc>
        <w:tc>
          <w:tcPr>
            <w:tcW w:w="111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286" w:type="dxa"/>
            <w:shd w:val="clear" w:color="FFFFFF" w:fill="auto"/>
            <w:vAlign w:val="bottom"/>
          </w:tcPr>
          <w:p w:rsidR="000214BF" w:rsidRDefault="000214BF"/>
        </w:tc>
        <w:tc>
          <w:tcPr>
            <w:tcW w:w="1470" w:type="dxa"/>
            <w:shd w:val="clear" w:color="FFFFFF" w:fill="auto"/>
            <w:vAlign w:val="bottom"/>
          </w:tcPr>
          <w:p w:rsidR="000214BF" w:rsidRDefault="000214BF"/>
        </w:tc>
        <w:tc>
          <w:tcPr>
            <w:tcW w:w="2087" w:type="dxa"/>
            <w:shd w:val="clear" w:color="FFFFFF" w:fill="auto"/>
            <w:vAlign w:val="bottom"/>
          </w:tcPr>
          <w:p w:rsidR="000214BF" w:rsidRDefault="000214BF"/>
        </w:tc>
        <w:tc>
          <w:tcPr>
            <w:tcW w:w="1903" w:type="dxa"/>
            <w:shd w:val="clear" w:color="FFFFFF" w:fill="auto"/>
            <w:vAlign w:val="bottom"/>
          </w:tcPr>
          <w:p w:rsidR="000214BF" w:rsidRDefault="000214BF"/>
        </w:tc>
      </w:tr>
    </w:tbl>
    <w:p w:rsidR="00000000" w:rsidRDefault="00D266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4BF"/>
    <w:rsid w:val="000214BF"/>
    <w:rsid w:val="00D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720E0-EC0E-4E19-8794-873F52B3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2018-10-22T09:14:00Z</dcterms:created>
  <dcterms:modified xsi:type="dcterms:W3CDTF">2018-10-22T09:16:00Z</dcterms:modified>
</cp:coreProperties>
</file>