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735"/>
        <w:gridCol w:w="2949"/>
        <w:gridCol w:w="4778"/>
        <w:gridCol w:w="826"/>
        <w:gridCol w:w="1149"/>
        <w:gridCol w:w="1309"/>
        <w:gridCol w:w="1757"/>
        <w:gridCol w:w="1591"/>
        <w:gridCol w:w="611"/>
      </w:tblGrid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2993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RP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Pr="005D1FB0" w:rsidRDefault="005D1FB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D1F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D1FB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D1F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D1FB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D1F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1FB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Pr="005D1FB0" w:rsidRDefault="004F1357">
            <w:pPr>
              <w:jc w:val="center"/>
              <w:rPr>
                <w:lang w:val="en-US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Pr="005D1FB0" w:rsidRDefault="004F1357">
            <w:pPr>
              <w:rPr>
                <w:lang w:val="en-US"/>
              </w:rPr>
            </w:pPr>
          </w:p>
        </w:tc>
        <w:tc>
          <w:tcPr>
            <w:tcW w:w="1431" w:type="dxa"/>
            <w:shd w:val="clear" w:color="FFFFFF" w:fill="auto"/>
            <w:vAlign w:val="bottom"/>
          </w:tcPr>
          <w:p w:rsidR="004F1357" w:rsidRPr="005D1FB0" w:rsidRDefault="004F1357">
            <w:pPr>
              <w:rPr>
                <w:lang w:val="en-US"/>
              </w:rPr>
            </w:pPr>
          </w:p>
        </w:tc>
        <w:tc>
          <w:tcPr>
            <w:tcW w:w="1562" w:type="dxa"/>
            <w:shd w:val="clear" w:color="FFFFFF" w:fill="auto"/>
            <w:vAlign w:val="bottom"/>
          </w:tcPr>
          <w:p w:rsidR="004F1357" w:rsidRPr="005D1FB0" w:rsidRDefault="004F1357">
            <w:pPr>
              <w:rPr>
                <w:lang w:val="en-US"/>
              </w:rPr>
            </w:pPr>
          </w:p>
        </w:tc>
        <w:tc>
          <w:tcPr>
            <w:tcW w:w="1798" w:type="dxa"/>
            <w:shd w:val="clear" w:color="FFFFFF" w:fill="auto"/>
            <w:vAlign w:val="bottom"/>
          </w:tcPr>
          <w:p w:rsidR="004F1357" w:rsidRPr="005D1FB0" w:rsidRDefault="004F1357">
            <w:pPr>
              <w:rPr>
                <w:lang w:val="en-US"/>
              </w:rPr>
            </w:pPr>
          </w:p>
        </w:tc>
        <w:tc>
          <w:tcPr>
            <w:tcW w:w="1706" w:type="dxa"/>
            <w:shd w:val="clear" w:color="FFFFFF" w:fill="auto"/>
            <w:vAlign w:val="bottom"/>
          </w:tcPr>
          <w:p w:rsidR="004F1357" w:rsidRPr="005D1FB0" w:rsidRDefault="004F1357">
            <w:pPr>
              <w:rPr>
                <w:lang w:val="en-US"/>
              </w:rPr>
            </w:pPr>
          </w:p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 w:rsidP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№.205-2018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4344" w:type="dxa"/>
            <w:gridSpan w:val="2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 №_________ от ________________</w:t>
            </w:r>
          </w:p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>
            <w:pPr>
              <w:jc w:val="center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8"/>
                <w:szCs w:val="28"/>
              </w:rPr>
              <w:t xml:space="preserve">Прошу </w:t>
            </w:r>
            <w:r>
              <w:rPr>
                <w:rFonts w:ascii="Times New Roman" w:hAnsi="Times New Roman"/>
                <w:sz w:val="28"/>
                <w:szCs w:val="28"/>
              </w:rPr>
              <w:t>Вас предоставить коммерческое предложение на право поставки следующего товара: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Производитель</w:t>
            </w:r>
          </w:p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Lyoplant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дефектов твердой </w:t>
            </w:r>
            <w:r>
              <w:rPr>
                <w:rFonts w:ascii="Times New Roman" w:hAnsi="Times New Roman"/>
                <w:sz w:val="24"/>
                <w:szCs w:val="24"/>
              </w:rPr>
              <w:t>мозговой оболочки 75 мм - 75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или спинного мозга. Может быть использован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 для предотвращения послеоперационного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перидурального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фиброза. Рассасывающийся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двуслойный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Должен накладываться как без подшивания, так и с подшиванием. Размер: ширина не менее 50 мм и не более 75 мм, длина не менее 70 мм и не более 75 мм. Должен быть изготовлен на основе бычьего коллагена: верхний слой из коллагена</w:t>
            </w:r>
            <w:r>
              <w:rPr>
                <w:rFonts w:ascii="Times New Roman" w:hAnsi="Times New Roman"/>
                <w:sz w:val="24"/>
                <w:szCs w:val="24"/>
              </w:rPr>
              <w:t>, полученного из коровьего перикарда; нижний слой – из очищенной коровьей кожи. Слои должны быть соединены методом лиофилизации, без помощи химических связующих. Полное восстановление твердой мозговой оболочки после протезирования не более 3 месяцев. Индив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идуальная двухслойная стерильная упаковка. Указание срока стерильности изделия и номера партии на упаковке. Стерилизация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без возможности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рестерилизации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 упаковке 1 шт.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Устройство PCD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 G, </w:t>
            </w:r>
            <w:r>
              <w:rPr>
                <w:rFonts w:ascii="Times New Roman" w:hAnsi="Times New Roman"/>
                <w:sz w:val="24"/>
                <w:szCs w:val="24"/>
              </w:rPr>
              <w:t>диаметр 3,05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PCD (11 G) (диаметр 3,05 мм)(в комплект входит 1 система смешивания/введения цемента, 1 блок головки миксера, 1 картридж введения, 1 удлиняющая трубка,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11G 4-х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</w:t>
            </w:r>
            <w:r>
              <w:rPr>
                <w:rFonts w:ascii="Times New Roman" w:hAnsi="Times New Roman"/>
                <w:sz w:val="24"/>
                <w:szCs w:val="24"/>
              </w:rPr>
              <w:t>енным кончиком 11 G и Стилет, 1 вакуумный шланг, 1 воронка) (1 система из упаковки).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Устройство предназначено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лечении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опухолей (доброкачественные опухоли (агрессивные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гемангиомы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метастатическое поражений </w:t>
            </w:r>
            <w:r>
              <w:rPr>
                <w:rFonts w:ascii="Times New Roman" w:hAnsi="Times New Roman"/>
                <w:sz w:val="24"/>
                <w:szCs w:val="24"/>
              </w:rPr>
              <w:t>позвоночника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метастазы, множественная миелома), компрессионных переломов тел позвонков на фоне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остеопороза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сопровождающиеся болевым синдромом, а также таких редких заболеваниях как болезнь Кюммеля,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лимфома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остеолитическим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компонентом, ф</w:t>
            </w:r>
            <w:r>
              <w:rPr>
                <w:rFonts w:ascii="Times New Roman" w:hAnsi="Times New Roman"/>
                <w:sz w:val="24"/>
                <w:szCs w:val="24"/>
              </w:rPr>
              <w:t>иброзная дисплазия, эозинофильная гранулема.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Она позволяет перемешивать и вводить цемент в тело позвонка, сокращая время операции.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Медицинская нержавеющая сталь (рабочие части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Пластмасса (рукоятки – троакара,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 смешивания и введения цемента).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 устройство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обязательно включает в себя: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систему смешивания/введения цемента;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блок головки миксера;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картридж введения;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удлиняющую трубку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4-хгранный и стилет </w:t>
            </w:r>
            <w:r>
              <w:rPr>
                <w:rFonts w:ascii="Times New Roman" w:hAnsi="Times New Roman"/>
                <w:sz w:val="24"/>
                <w:szCs w:val="24"/>
              </w:rPr>
              <w:t>– диаметром  11G (3, 05 мм), длиной – не менее 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•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мандрен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 скошенным кончиком - диаметром 11G (3, 05 мм), длиной – не менее127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вакуумный шланг;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воронку.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Миксер и шприц.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Обязательны герметичность системы и встроенный угольный фильтр  </w:t>
            </w:r>
            <w:r>
              <w:rPr>
                <w:rFonts w:ascii="Times New Roman" w:hAnsi="Times New Roman"/>
                <w:sz w:val="24"/>
                <w:szCs w:val="24"/>
              </w:rPr>
              <w:t>(отсутствие запаха).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Точность дозированного введения готового цемента обязательно - 0,2 см³ за половину оборота базы картриджа.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Радиационная безопасность для врача при работе - за счет общей длины картриджа и удлиняющей трубки -  длина 43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Картрид</w:t>
            </w:r>
            <w:r>
              <w:rPr>
                <w:rFonts w:ascii="Times New Roman" w:hAnsi="Times New Roman"/>
                <w:sz w:val="24"/>
                <w:szCs w:val="24"/>
              </w:rPr>
              <w:t>ж введения маркирован от 0 до 12  см³, прозрачный  -  визуализация количества  введенного цемента.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Поставляется в стерильном виде.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Цемент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VertaPlex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1/2 дозы,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рентгенконтрастный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средней вязкости 20 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Цемент костный медицинский рентгеноконтрастный,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чрескожной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вертебропластики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Представляет собой 2 стерильно упакованных компонента: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Один компонент: ампула, содержащая бесцветны</w:t>
            </w:r>
            <w:r>
              <w:rPr>
                <w:rFonts w:ascii="Times New Roman" w:hAnsi="Times New Roman"/>
                <w:sz w:val="24"/>
                <w:szCs w:val="24"/>
              </w:rPr>
              <w:t>й жидкий мономер 9,5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Другой компонент: пакет 20гр мелко измельченного порошка (плоские, скученные микроскопические хлопья; между хлопьями находится воздух, что способствует полному проникновению жидкого мономера)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мономера: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-Метилметакрилат (моно</w:t>
            </w:r>
            <w:r>
              <w:rPr>
                <w:rFonts w:ascii="Times New Roman" w:hAnsi="Times New Roman"/>
                <w:sz w:val="24"/>
                <w:szCs w:val="24"/>
              </w:rPr>
              <w:t>мер) - 9,4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-N,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N-диметил-пара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тоулидин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- 0,1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-Гидрохинон - 0,75 мг.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Состав порошка: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-Полиметилметакрилата (содержит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Бензоила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пероксид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2.6%) – 14,0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-Бария Сульфат - 6 гр.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работы с цементом: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 18 до 23 минут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Температура полимеризации: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превышает 60˚С.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Вязкость: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Обладает средней вязкостью, начальная вязкость высокая.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Необходимость совмещения расходного материала с определенным оборудованием: ЭОП.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Имплантат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Durаform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закрытия дефектов твердой мозговой оболочки 7,62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7,62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Имплантат для закрытия дефектов твердой мозговой оболочки головного и  спинного мозга. Используется  в качестве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противоспаечного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барьера. Не нужно сшивать. Рассасывающийся. Размер 7.62 см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7.62 см (5 штук в упаковке). Изготовлен на основе 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чьего коллагена 1го типа.  Содержание натурального коллагена  80%,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неколлагенновые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протеины  1%, липиды  1%, влажность 20%, остальное 5%. 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2.5 - 3.2. Поставляется  в двойной стерильной упаковке.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Простерилизован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радиацией.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10мм, открытие 10,5мм, давление 150г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мм с их максимальным открытием 10,5 мм и давлением сжатия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шей выполнена в форме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браншей 1,0 мм. Ширина спирали клипса 1,7 мм. Возможность проведения МРТ интенсивностью до </w:t>
            </w:r>
            <w:r>
              <w:rPr>
                <w:rFonts w:ascii="Times New Roman" w:hAnsi="Times New Roman"/>
                <w:sz w:val="24"/>
                <w:szCs w:val="24"/>
              </w:rPr>
              <w:t>3-х Тесла.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15мм, открытие 13,5мм, </w:t>
            </w:r>
            <w:r>
              <w:rPr>
                <w:rFonts w:ascii="Times New Roman" w:hAnsi="Times New Roman"/>
                <w:sz w:val="24"/>
                <w:szCs w:val="24"/>
              </w:rPr>
              <w:t>давление 170г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15,0 мм с их максимальным открытием 13,5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</w:t>
            </w:r>
            <w:r>
              <w:rPr>
                <w:rFonts w:ascii="Times New Roman" w:hAnsi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расширить площадь соприкосновения браншей и уве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Ширина сомкнутых браншей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индивидуальной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прямой, длина 18мм, открытие 15,5мм, давление 170г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18,0 мм с их максимальным открытием 15,5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ющего соскальзывание браншей; поверхность браншей выполнена в форме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Возможность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</w:t>
            </w:r>
            <w:r>
              <w:rPr>
                <w:rFonts w:ascii="Times New Roman" w:hAnsi="Times New Roman"/>
                <w:sz w:val="24"/>
                <w:szCs w:val="24"/>
              </w:rPr>
              <w:t>стандартный, прямой, длина 7мм, открытие 8,5мм, давление 150г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прямой;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7,0 мм с их максимальным открытием 8,5 мм и давлением сжати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150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проведения МРТ интенсивностью до 3-х Тесла. Маркировка лазером каждого клипса индивидуальны</w:t>
            </w:r>
            <w:r>
              <w:rPr>
                <w:rFonts w:ascii="Times New Roman" w:hAnsi="Times New Roman"/>
                <w:sz w:val="24"/>
                <w:szCs w:val="24"/>
              </w:rPr>
              <w:t>м серийным номером. Поставка в индивидуальной  нестерильной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изогнутый, длина 11мм, открытие 11мм, давление 170г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окклюзии, материал - титановый сплав Ti6Al4V; форма -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11,0 мм с их максимальным открытием 11,0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</w:t>
            </w:r>
            <w:r>
              <w:rPr>
                <w:rFonts w:ascii="Times New Roman" w:hAnsi="Times New Roman"/>
                <w:sz w:val="24"/>
                <w:szCs w:val="24"/>
              </w:rPr>
              <w:t>х браншей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изогнутый, длина 18мм, открытие 15,5мм, давление 170</w:t>
            </w:r>
            <w:r>
              <w:rPr>
                <w:rFonts w:ascii="Times New Roman" w:hAnsi="Times New Roman"/>
                <w:sz w:val="24"/>
                <w:szCs w:val="24"/>
              </w:rPr>
              <w:t>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слегка изогнутый;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клипс 18,0 мм с их максимальным открытием 15,5 мм и давлением сжатия 170 г. Цветовая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зеленая спираль(указывает на совместимость с инструментом для наложения). Наличие мостика, предотвращающего соскальзывание браншей; поверхн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ость браншей выполнена в форме желобка, что позволяет значительно расширить площадь 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проведения МРТ интенсивн</w:t>
            </w:r>
            <w:r>
              <w:rPr>
                <w:rFonts w:ascii="Times New Roman" w:hAnsi="Times New Roman"/>
                <w:sz w:val="24"/>
                <w:szCs w:val="24"/>
              </w:rPr>
              <w:t>остью до 3-х Тесла. Маркировка лазером каждого клипса индивидуальным серийным номером. Поставка в индивидуальной  нестерильной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/постоянной окклюзии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Sugita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II, стандартный, слегка искривленный, длина 8мм,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открытик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10,5мм, давление 150г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Клипс сосудистый титановый для постоянной окклюзии, стандартный; материал - титановый сплав Ti6Al4V; форма - слегка искривленный; 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клипс 8,0 мм с их максимальным открытием 10,5 мм и давлением сжатия 150 г. Цветовая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кодировка - серебристые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зеленая спираль(указывает на совместимость с инструментом для наложения). Наличие мостика, предотвращающего соскальзывание браншей; поверхность браншей выполнена в форме желобка, что позволяет значительно расширить 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соприкосновения браншей и увеличить силу смыкания;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Ширина сомкнутых браншей 1,0 мм. Ширина спирали клипса 1,7 мм. Возможность проведения МРТ интенсивностью до 3-х Тесла. Маркировка лазером каждого клипса индивидуальным серийным номеро</w:t>
            </w:r>
            <w:r>
              <w:rPr>
                <w:rFonts w:ascii="Times New Roman" w:hAnsi="Times New Roman"/>
                <w:sz w:val="24"/>
                <w:szCs w:val="24"/>
              </w:rPr>
              <w:t>м. Поставка в индивидуальной  нестерильной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Набор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дренажа: катетер, проводник, игла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Комплект наружного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дренажа. Комплект включает рентгеноконтрастный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люмбальный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катетер длиной 80 см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закрытым концом, проводник длиной 100 см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покрытием, иглу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Туохи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 G с метками глубины через каждый 1 см,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female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коннектор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Луэра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заглушкой. Поставляется в 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Пинцет биполярный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Spetzler-Malis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длина </w:t>
            </w:r>
            <w:r>
              <w:rPr>
                <w:rFonts w:ascii="Times New Roman" w:hAnsi="Times New Roman"/>
                <w:sz w:val="24"/>
                <w:szCs w:val="24"/>
              </w:rPr>
              <w:t>20,3 см, кончик 1,0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>Одноразовый биполярный пинцет прямой. Общая длина 20,3 см, длина рабочей части 9,0 см, кончик 1,0 мм алюминиевый. Поставляется в стерильной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>Пластина микро 12 мм, длина 43,1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Пластина микро для быстрого </w:t>
            </w:r>
            <w:r>
              <w:rPr>
                <w:rFonts w:ascii="Times New Roman" w:hAnsi="Times New Roman"/>
                <w:sz w:val="24"/>
                <w:szCs w:val="24"/>
              </w:rPr>
              <w:t>закрытия трепанационного отверстия, обеспечивающая жесткую фиксацию костного лоскута. Материал - титановый сплав ASTM F136. Представляет собой две пластины и стержень с резьбой: нижняя пластина соединена со стержнем, верхняя пластина подвижна . Размеры: 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аметр каждой пластины 12 мм, длина стержня 43,1 мм. Форма пластин: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дискообразная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пластина с подогнутыми зазубренными краями, для лучшей фиксации. Без отверстий. Наличие 6  блокирующих зубцов в центральной части пластины для надежной фиксации. Не дает помех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рентгене, КТ и МРТ. Индивидуальная стерильная упаковка с маркировкой завода изготовителя, наименованием изделия.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>Протез межпозвоночного диска для поясничного отдела позвоночника M6-L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Функциональный протез диска поясничного отдела </w:t>
            </w:r>
            <w:r>
              <w:rPr>
                <w:rFonts w:ascii="Times New Roman" w:hAnsi="Times New Roman"/>
                <w:sz w:val="24"/>
                <w:szCs w:val="24"/>
              </w:rPr>
              <w:t>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обеспечивать высоту межпозвонкового пространства поясничного отдела позвоночника на уровнях L1-S1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восстанавливать высоту межпозвонкового пространства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должна обеспечивать </w:t>
            </w:r>
            <w:r>
              <w:rPr>
                <w:rFonts w:ascii="Times New Roman" w:hAnsi="Times New Roman"/>
                <w:sz w:val="24"/>
                <w:szCs w:val="24"/>
              </w:rPr>
              <w:t>сохранение концевых пластинок тел позвонков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быть функциональной, сохранять полную подвижность в сегменте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иметь два киля для стабильной фиксации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должна состоять из двух пластин выполненных из Титана, ядра имеющего сфери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ческую форму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поликарбонатуретана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волокон из полиэтилена  ультравысокого молекулярного веса (UHMWPE) и полиуретановой оболочки ядра.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Внешние поверхности опорных пластин системы должны быть шероховатыми и иметь Титан плазменное напыление (TPS).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еть шесть степеней свободы с заданной физиологической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аплитудой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функциональным протезам.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типа размера М, L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Каждый функциональный протез должен иметь: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высоты 10.0, 12.0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ширины 35.0, 39.0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глубины 27.0, 30.0 </w:t>
            </w:r>
            <w:r>
              <w:rPr>
                <w:rFonts w:ascii="Times New Roman" w:hAnsi="Times New Roman"/>
                <w:sz w:val="24"/>
                <w:szCs w:val="24"/>
              </w:rPr>
              <w:t>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лордоза 3°, 6°, 10°.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2 отверстия для держателя позволяющие установку передним доступом.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 должна иметь шероховатое титан плазменное напыление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иметь два киля для стабильной фиксации в теле позвонков. Высота килей должн</w:t>
            </w:r>
            <w:r>
              <w:rPr>
                <w:rFonts w:ascii="Times New Roman" w:hAnsi="Times New Roman"/>
                <w:sz w:val="24"/>
                <w:szCs w:val="24"/>
              </w:rPr>
              <w:t>а быть не хуже 2,6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функциональным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должен быть в стерильной упаковке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инструменту: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установки протеза предоставляется специальные монтажные инструменты, упакованные в единый контейнер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Сетка титановая для пластики дефектов черепа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Сетка изготовлена из титанового сплава, размер сетки 100х100мм, толщина 0,6 мм. Материал сетки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 человека. Возможна повторная стерилизация.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Стержень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5,5 мм, длина 50 мм, изогнутый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Стержень титановый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операций Тип прямой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минимальноинвазивный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сплав титана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стержня, мм 5,5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стержня, мм 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 одной стороны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пулевидное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окончание для облегчения провед</w:t>
            </w:r>
            <w:r>
              <w:rPr>
                <w:rFonts w:ascii="Times New Roman" w:hAnsi="Times New Roman"/>
                <w:sz w:val="24"/>
                <w:szCs w:val="24"/>
              </w:rPr>
              <w:t>ения через мягкие ткани, с другой стороны тупой кончик для фиксации к установочному инструменту соответствие.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Фреза-перфоратор 14/11 мм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краниотома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Stryker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одноразовый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Одноразовый перфоратор для краниотомии состоит из трех основных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частей: рабочей части, предназначенной для проделывания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фрезевых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ссцепляющего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предвращающего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попадание перфоратора в полость черепа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травмирование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мягких тканей, индикатора стерилизации и замка типа "Хадсон". диаметр 14мм, продается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серильной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одноразовой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Чехлы для микроскопа защитные OPMI PENTERO 132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391см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иметь рукава для ассистентских тубусов и защитное окно для крепления на объективе микроскопа и клейкие ленты для фиксации чехла.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Чехол должен быть адаптирован для использования с микроскопом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OPMI,имеющийся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ЛПУ. Внешний пакет должен быть из многослойных полимерных пленок и открываться без помощи ножниц. Чехол должен быть одноразовый стерильный. Размер чехла 132*391см. В упаковке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менее 5 штук, Упаковка содержит Покрытие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гидрогелевое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формоустойчивое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стерильное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поливинилпирролидона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иммобилизованным  в структуру раствором протаргола (коллоидное серебро) Толщина 3-7 мм, сорбционная способностью не менее 1г</w:t>
            </w:r>
            <w:r>
              <w:rPr>
                <w:rFonts w:ascii="Times New Roman" w:hAnsi="Times New Roman"/>
                <w:sz w:val="24"/>
                <w:szCs w:val="24"/>
              </w:rPr>
              <w:t>/г. 5х7,5см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>Воск костный 2,5 г №24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Нерассасывающийся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стерильный хирургический материал, Воск приобретает пластичность, достаточную для использования в живых тканях, при нагревании в руках в течение времени - 1 минуты. Хирургический воск имеет </w:t>
            </w:r>
            <w:r>
              <w:rPr>
                <w:rFonts w:ascii="Times New Roman" w:hAnsi="Times New Roman"/>
                <w:sz w:val="24"/>
                <w:szCs w:val="24"/>
              </w:rPr>
              <w:t>белый цвет и поставляется в твердом виде, индивидуальная упаковка, пластинки  2.5 гр.,   24 штук в упаковке.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>Винт кортикальный самосверлящий 1,6 мм, длина 4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фиксации металлоконструкций в костной ткани,  винт кортикальный,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самосверлящий, диаметром 1,6 мм, длина 4 мм. Имеется возможность фиксации в костной ткани без предварительного нарезания резьбы.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 человека. Имеется возможность фиксации в костной ткани без предварительного нарезания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резьбы. Форма шлица крестообразная. Возможна повторная стерилизация.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>Винт кортикальный самосверлящий 1,6 мм, длина 3 мм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Используется для фиксации металлоконструкций в костной ткани,  винт кортикальный, самосверлящий, диаметром 1,6 мм, длина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мм. Имеется возможность фиксации в костной ткани без предварительного нарезания резьбы. Материал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биосовместим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тканями организма человека. Имеется возможность фиксации в костной ткани без предварительного нарезания резьбы. Форма шлица крестообразная. Во</w:t>
            </w:r>
            <w:r>
              <w:rPr>
                <w:rFonts w:ascii="Times New Roman" w:hAnsi="Times New Roman"/>
                <w:sz w:val="24"/>
                <w:szCs w:val="24"/>
              </w:rPr>
              <w:t>зможна повторная стерилизация.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9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Маркер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мульти-модальный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достоверный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нейронавигации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 или эквивалент</w:t>
            </w:r>
          </w:p>
        </w:tc>
        <w:tc>
          <w:tcPr>
            <w:tcW w:w="60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r>
              <w:rPr>
                <w:rFonts w:ascii="Times New Roman" w:hAnsi="Times New Roman"/>
                <w:sz w:val="24"/>
                <w:szCs w:val="24"/>
              </w:rPr>
              <w:t xml:space="preserve">Метки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рентгеноконтранстные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нейронавигации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самоклеющиеся с возможностью обработки вместе с операционным полем.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Мульти-модальные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достоверные маркеры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(Одноразовый продукт).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</w:t>
            </w:r>
          </w:p>
        </w:tc>
        <w:tc>
          <w:tcPr>
            <w:tcW w:w="9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43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5D1FB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>
            <w:pPr>
              <w:jc w:val="center"/>
            </w:pPr>
          </w:p>
        </w:tc>
        <w:tc>
          <w:tcPr>
            <w:tcW w:w="179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  <w:tc>
          <w:tcPr>
            <w:tcW w:w="17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05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8"/>
                <w:szCs w:val="28"/>
              </w:rPr>
              <w:t>Срок поставки: с момента заключения по 20.12.2018г., по потребности Заказчика в соответствии с заявкой.</w:t>
            </w:r>
          </w:p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14306" w:type="dxa"/>
            <w:gridSpan w:val="6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доставки, разгрузки до КГБУЗ «Краевая клиническая больница» </w:t>
            </w:r>
            <w:r>
              <w:rPr>
                <w:rFonts w:ascii="Times New Roman" w:hAnsi="Times New Roman"/>
                <w:sz w:val="28"/>
                <w:szCs w:val="28"/>
              </w:rPr>
              <w:t>г.Красноярск.</w:t>
            </w:r>
          </w:p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 w:val="restart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220-16-04.</w:t>
            </w:r>
          </w:p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84"/>
        </w:trPr>
        <w:tc>
          <w:tcPr>
            <w:tcW w:w="17810" w:type="dxa"/>
            <w:gridSpan w:val="8"/>
            <w:vMerge/>
            <w:shd w:val="clear" w:color="FFFFFF" w:fill="auto"/>
            <w:vAlign w:val="bottom"/>
          </w:tcPr>
          <w:p w:rsidR="004F1357" w:rsidRDefault="004F1357"/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>
              <w:rPr>
                <w:rFonts w:ascii="Times New Roman" w:hAnsi="Times New Roman"/>
                <w:sz w:val="28"/>
                <w:szCs w:val="28"/>
              </w:rPr>
              <w:t>принимаются в течение 5 календарных дней.</w:t>
            </w:r>
          </w:p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службы                                                                                                                                                  И.О. </w:t>
            </w:r>
            <w:r>
              <w:rPr>
                <w:rFonts w:ascii="Times New Roman" w:hAnsi="Times New Roman"/>
                <w:sz w:val="28"/>
                <w:szCs w:val="28"/>
              </w:rPr>
              <w:t>Куликова</w:t>
            </w:r>
          </w:p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5D1FB0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3399" w:type="dxa"/>
            <w:shd w:val="clear" w:color="FFFFFF" w:fill="auto"/>
            <w:vAlign w:val="bottom"/>
          </w:tcPr>
          <w:p w:rsidR="004F1357" w:rsidRDefault="004F1357"/>
        </w:tc>
        <w:tc>
          <w:tcPr>
            <w:tcW w:w="6024" w:type="dxa"/>
            <w:shd w:val="clear" w:color="FFFFFF" w:fill="auto"/>
            <w:vAlign w:val="bottom"/>
          </w:tcPr>
          <w:p w:rsidR="004F1357" w:rsidRDefault="004F1357"/>
        </w:tc>
        <w:tc>
          <w:tcPr>
            <w:tcW w:w="945" w:type="dxa"/>
            <w:shd w:val="clear" w:color="FFFFFF" w:fill="auto"/>
            <w:vAlign w:val="bottom"/>
          </w:tcPr>
          <w:p w:rsidR="004F1357" w:rsidRDefault="004F1357"/>
        </w:tc>
        <w:tc>
          <w:tcPr>
            <w:tcW w:w="1431" w:type="dxa"/>
            <w:shd w:val="clear" w:color="FFFFFF" w:fill="auto"/>
            <w:vAlign w:val="bottom"/>
          </w:tcPr>
          <w:p w:rsidR="004F1357" w:rsidRDefault="004F1357"/>
        </w:tc>
        <w:tc>
          <w:tcPr>
            <w:tcW w:w="1562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98" w:type="dxa"/>
            <w:shd w:val="clear" w:color="FFFFFF" w:fill="auto"/>
            <w:vAlign w:val="bottom"/>
          </w:tcPr>
          <w:p w:rsidR="004F1357" w:rsidRDefault="004F1357"/>
        </w:tc>
        <w:tc>
          <w:tcPr>
            <w:tcW w:w="1706" w:type="dxa"/>
            <w:shd w:val="clear" w:color="FFFFFF" w:fill="auto"/>
            <w:vAlign w:val="bottom"/>
          </w:tcPr>
          <w:p w:rsidR="004F1357" w:rsidRDefault="004F1357"/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2"/>
              </w:rPr>
              <w:t>Исполнитель:</w:t>
            </w:r>
          </w:p>
        </w:tc>
      </w:tr>
      <w:tr w:rsidR="004F1357" w:rsidTr="005D1F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8755" w:type="dxa"/>
            <w:gridSpan w:val="9"/>
            <w:shd w:val="clear" w:color="FFFFFF" w:fill="auto"/>
            <w:vAlign w:val="bottom"/>
          </w:tcPr>
          <w:p w:rsidR="004F1357" w:rsidRDefault="005D1FB0">
            <w:r>
              <w:rPr>
                <w:rFonts w:ascii="Times New Roman" w:hAnsi="Times New Roman"/>
                <w:sz w:val="22"/>
              </w:rPr>
              <w:t>Алешечкина Екатерина Александровна, тел. 220-16-04</w:t>
            </w:r>
          </w:p>
        </w:tc>
      </w:tr>
    </w:tbl>
    <w:p w:rsidR="00000000" w:rsidRDefault="005D1FB0"/>
    <w:sectPr w:rsidR="00000000" w:rsidSect="004F1357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characterSpacingControl w:val="doNotCompress"/>
  <w:compat>
    <w:useFELayout/>
  </w:compat>
  <w:rsids>
    <w:rsidRoot w:val="004F1357"/>
    <w:rsid w:val="004F1357"/>
    <w:rsid w:val="005D1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4F1357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2881</Words>
  <Characters>16428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aleshechkina</cp:lastModifiedBy>
  <cp:revision>2</cp:revision>
  <dcterms:created xsi:type="dcterms:W3CDTF">2018-04-06T07:42:00Z</dcterms:created>
  <dcterms:modified xsi:type="dcterms:W3CDTF">2018-04-06T07:44:00Z</dcterms:modified>
</cp:coreProperties>
</file>