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582"/>
        <w:gridCol w:w="2627"/>
        <w:gridCol w:w="645"/>
        <w:gridCol w:w="603"/>
        <w:gridCol w:w="882"/>
        <w:gridCol w:w="1697"/>
        <w:gridCol w:w="1381"/>
      </w:tblGrid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1465" w:type="dxa"/>
            <w:gridSpan w:val="2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RPr="00ED54A6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Pr="00D94695" w:rsidRDefault="00D946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596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674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</w:tr>
      <w:tr w:rsidR="00D74D8D" w:rsidRPr="00ED54A6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Pr="00D94695" w:rsidRDefault="00D94695">
            <w:pPr>
              <w:jc w:val="center"/>
              <w:rPr>
                <w:lang w:val="en-US"/>
              </w:rPr>
            </w:pPr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596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674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 w:rsidP="00F8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12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812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.2018 г. №.1</w:t>
            </w:r>
            <w:r w:rsidR="00F81286">
              <w:rPr>
                <w:rFonts w:ascii="Times New Roman" w:hAnsi="Times New Roman"/>
                <w:sz w:val="24"/>
                <w:szCs w:val="24"/>
              </w:rPr>
              <w:t>038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5807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9411" w:type="dxa"/>
            <w:gridSpan w:val="7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4D8D" w:rsidTr="00ED54A6">
        <w:trPr>
          <w:trHeight w:val="60"/>
        </w:trPr>
        <w:tc>
          <w:tcPr>
            <w:tcW w:w="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4D8D" w:rsidTr="00ED54A6">
        <w:trPr>
          <w:trHeight w:val="60"/>
        </w:trPr>
        <w:tc>
          <w:tcPr>
            <w:tcW w:w="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ED54A6">
            <w:pPr>
              <w:jc w:val="center"/>
            </w:pPr>
            <w:r w:rsidRPr="00ED54A6">
              <w:rPr>
                <w:rFonts w:ascii="Times New Roman" w:hAnsi="Times New Roman"/>
                <w:sz w:val="24"/>
                <w:szCs w:val="24"/>
              </w:rPr>
              <w:t xml:space="preserve">Материал синтетический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ChronOs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для замещения костной ткани 1 x 5 см3, размер гранул 1.4 - 2.8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69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ED54A6">
            <w:pPr>
              <w:jc w:val="center"/>
            </w:pPr>
            <w:r w:rsidRPr="00ED54A6"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размером макро и микро пор. Материал 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</w:t>
            </w:r>
            <w:r w:rsidRPr="00ED5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химические свойства в жидкой среде, т.е. не подвергается "растворению". Материал подвергается постепенному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показан для замещения </w:t>
            </w:r>
            <w:proofErr w:type="gramStart"/>
            <w:r w:rsidRPr="00ED54A6"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может смешиваться с кровью, </w:t>
            </w:r>
            <w:proofErr w:type="spellStart"/>
            <w:r w:rsidRPr="00ED54A6">
              <w:rPr>
                <w:rFonts w:ascii="Times New Roman" w:hAnsi="Times New Roman"/>
                <w:sz w:val="24"/>
                <w:szCs w:val="24"/>
              </w:rPr>
              <w:t>пунктатом</w:t>
            </w:r>
            <w:proofErr w:type="spell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</w:t>
            </w:r>
            <w:proofErr w:type="gramStart"/>
            <w:r w:rsidRPr="00ED54A6"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адгезивными свойствами к кости для предотвращения миграции материала. </w:t>
            </w:r>
            <w:proofErr w:type="gramStart"/>
            <w:r w:rsidRPr="00ED54A6">
              <w:rPr>
                <w:rFonts w:ascii="Times New Roman" w:hAnsi="Times New Roman"/>
                <w:sz w:val="24"/>
                <w:szCs w:val="24"/>
              </w:rPr>
              <w:t>Материал  допускает</w:t>
            </w:r>
            <w:proofErr w:type="gram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мануальный метод применения. Материал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в материале связаны между собой как </w:t>
            </w:r>
            <w:proofErr w:type="gramStart"/>
            <w:r w:rsidRPr="00ED54A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макро- 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 w:rsidRPr="00ED54A6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ED54A6">
              <w:rPr>
                <w:rFonts w:ascii="Times New Roman" w:hAnsi="Times New Roman"/>
                <w:sz w:val="24"/>
                <w:szCs w:val="24"/>
              </w:rPr>
              <w:t xml:space="preserve"> биодеградацию. Сроки биодеградации 6 – 18 месяцев, в зависимости от объема замещаемого дефекта. Молярное соотношение 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Pr="00ED54A6" w:rsidRDefault="00ED54A6" w:rsidP="00ED54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375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D74D8D" w:rsidTr="00ED54A6">
        <w:trPr>
          <w:trHeight w:val="12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 w:rsidP="00D94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D74D8D" w:rsidTr="00ED54A6">
        <w:trPr>
          <w:trHeight w:val="12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4D8D" w:rsidTr="00ED54A6">
        <w:trPr>
          <w:trHeight w:val="165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 w:rsidP="00D9469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23.2018 14:00:00 по местному времени.</w:t>
            </w:r>
          </w:p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ED54A6">
        <w:trPr>
          <w:trHeight w:val="60"/>
        </w:trPr>
        <w:tc>
          <w:tcPr>
            <w:tcW w:w="351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8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6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9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4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4D8D" w:rsidTr="00D9469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F65461" w:rsidRDefault="00F65461"/>
    <w:sectPr w:rsidR="00F6546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D"/>
    <w:rsid w:val="00CB74BE"/>
    <w:rsid w:val="00D74D8D"/>
    <w:rsid w:val="00D94695"/>
    <w:rsid w:val="00ED54A6"/>
    <w:rsid w:val="00F65461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2A58-4284-4C95-9917-8FA2547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2018-11-22T10:04:00Z</dcterms:created>
  <dcterms:modified xsi:type="dcterms:W3CDTF">2018-11-22T10:07:00Z</dcterms:modified>
</cp:coreProperties>
</file>