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0"/>
        <w:gridCol w:w="3334"/>
        <w:gridCol w:w="4615"/>
        <w:gridCol w:w="756"/>
        <w:gridCol w:w="1114"/>
        <w:gridCol w:w="1278"/>
        <w:gridCol w:w="1752"/>
        <w:gridCol w:w="1576"/>
        <w:gridCol w:w="570"/>
      </w:tblGrid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 w:rsidRPr="007D6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F1B0F" w:rsidRPr="007D6CCE" w:rsidRDefault="007D6CCE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D6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6C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6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6C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6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6C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2F1B0F" w:rsidRPr="007D6CCE" w:rsidRDefault="002F1B0F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1B0F" w:rsidRPr="007D6CCE" w:rsidRDefault="002F1B0F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2F1B0F" w:rsidRPr="007D6CCE" w:rsidRDefault="002F1B0F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2F1B0F" w:rsidRPr="007D6CCE" w:rsidRDefault="002F1B0F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2F1B0F" w:rsidRPr="007D6CCE" w:rsidRDefault="002F1B0F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F1B0F" w:rsidRPr="007D6CCE" w:rsidRDefault="002F1B0F">
            <w:pPr>
              <w:rPr>
                <w:lang w:val="en-US"/>
              </w:rPr>
            </w:pPr>
          </w:p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F1B0F" w:rsidRDefault="007D6CCE" w:rsidP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/>
                <w:sz w:val="24"/>
                <w:szCs w:val="24"/>
              </w:rPr>
              <w:t>2 018</w:t>
            </w:r>
            <w:r>
              <w:rPr>
                <w:rFonts w:ascii="Times New Roman" w:hAnsi="Times New Roman"/>
                <w:sz w:val="24"/>
                <w:szCs w:val="24"/>
              </w:rPr>
              <w:t>г. №.11-2018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3399" w:type="dxa"/>
            <w:shd w:val="clear" w:color="FFFFFF" w:fill="auto"/>
            <w:vAlign w:val="bottom"/>
          </w:tcPr>
          <w:p w:rsidR="002F1B0F" w:rsidRDefault="002F1B0F"/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/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F1B0F" w:rsidRDefault="007D6CCE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3399" w:type="dxa"/>
            <w:shd w:val="clear" w:color="FFFFFF" w:fill="auto"/>
            <w:vAlign w:val="bottom"/>
          </w:tcPr>
          <w:p w:rsidR="002F1B0F" w:rsidRDefault="002F1B0F"/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/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F1B0F" w:rsidRDefault="007D6CCE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r>
              <w:rPr>
                <w:rFonts w:ascii="Times New Roman" w:hAnsi="Times New Roman"/>
                <w:sz w:val="24"/>
                <w:szCs w:val="24"/>
              </w:rPr>
              <w:t xml:space="preserve">Набор для кратковременного/длительного периферийного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доступа к ЦВС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3CG TPS с 4F катетером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PowerPICC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Solo2 со стилетом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Sherlock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3CG TPS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Катетер центральный венозный периферически-имплантируемый одноходовой в расширенном наборе с аксессуарами: катетер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термоплас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тичного полиуретана, имеет нанесенные на поверхности метки глубины каждый сантиметр, размер катетера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катетера не менее 50 см, регулируемая за счет возможности отрезания дистального конца, внутренний просвет катетера не менее 18G,  внутренний </w:t>
            </w:r>
            <w:r>
              <w:rPr>
                <w:rFonts w:ascii="Times New Roman" w:hAnsi="Times New Roman"/>
                <w:sz w:val="24"/>
                <w:szCs w:val="24"/>
              </w:rPr>
              <w:t>объем при максимальной длине не более 1мл, скорость потока гравитационная при максимальной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длине не менее 1000 мл/час, скорость потока максимальная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насос под давлением - 5 мл/с, выдерживает давление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 до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дисталь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конец катетера открытый, проксимальный конец имеет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клапан, позволяющий не использовать гепарин при работе с катетером; в наборе: колпачок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пункционная игла стальная калибра 21G длиной не менее 7см;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</w:t>
            </w:r>
            <w:r>
              <w:rPr>
                <w:rFonts w:ascii="Times New Roman" w:hAnsi="Times New Roman"/>
                <w:sz w:val="24"/>
                <w:szCs w:val="24"/>
              </w:rPr>
              <w:t>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никель-титанового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сплава) толщиной 0,46мм (0,018 дюйма), длиной не менее 50см, не перегибаемый в центральной части,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мягким дистальным концом, с проксимальным сгибаемым концом с памятью формы длиной не менее 10см для профилактики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случайной эмболии проводника, на проводнике нанесены метки глубины;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пластиковый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толщиной не менее 4,5Fr и длиной не менее 7см, с дилататором из пластика, с расщепляемой оболочкой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скальпель одноразовый с защитой от случайного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реза медперсонала; сантиметровая измерительная лента одноразовая, колпачок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терминальной ветви; фиксатор катетера накожный пластиковый бесшовный с клейкой основой; шприц объемом не менее 10мл;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гиподермальная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калибром 25G для введе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кожного анестетика; повязка накожная прозрачная размером не менее 7х7см для закрытия области выхода катетера из кожи; простыня хирургическая с отверстием для накрытия операционного поля; абсорбирующее полотенце; скатерть на операционный столик;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безлате</w:t>
            </w:r>
            <w:r>
              <w:rPr>
                <w:rFonts w:ascii="Times New Roman" w:hAnsi="Times New Roman"/>
                <w:sz w:val="24"/>
                <w:szCs w:val="24"/>
              </w:rPr>
              <w:t>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венозный жгут; маска операционная для врача; ножницы;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безлатексные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хирургические перчатки - одна пара; чехол для УЗИ датчика, пакетик с ультразвуковым гелем объемом не менее 20мл; стилет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положения катетера под ЭКГ контроле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м; документация на русском языке в упаковке: инструкция по использованию катетера, инструкция по использованию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карточка пациента, листовка с описанием технических характеристик катетера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2F1B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2F1B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r>
              <w:rPr>
                <w:rFonts w:ascii="Times New Roman" w:hAnsi="Times New Roman"/>
                <w:sz w:val="24"/>
                <w:szCs w:val="24"/>
              </w:rPr>
              <w:t xml:space="preserve">Катетер центральный венозный вводимый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периферически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Groshong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NXT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ClearVue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PICC калибр 4F, длина 60 см с принадлежностями в наборе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Катетер центральный венозный периферически-имплантируемый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Groshong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одноходовой, набор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катетер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силикона, имеет нанесенные на поверхности метки глубины каждый сантиметр,  размер катетера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катетера 60 см, регулируемая за счет возможности отрезания проксимального конца, диаметр просвета катетера 0,8 мм,  наружный диаметр 1,4мм, скорость </w:t>
            </w:r>
            <w:r>
              <w:rPr>
                <w:rFonts w:ascii="Times New Roman" w:hAnsi="Times New Roman"/>
                <w:sz w:val="24"/>
                <w:szCs w:val="24"/>
              </w:rPr>
              <w:t>потока гравитационная при длине 60см - 540 мл/час, внутренний объем при длине 60см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0,42мл; дистальный конец катетера закрытый, с закругленным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 с боковым трехпозиционным клапаном с длиной прорези 5мм,  обеспечивающим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пирацию крови, уменьшающим риск воздушной эмболии, обратного заброса крови и внутрисосудистого свертывания, позволяющим не использовать гепарин при работе с катетером, на дистальном конце катетера метка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комплекте: металл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ический стилет (введен внутрь катетера)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возможностью промывания катетера с находящимся внутри стилетом – 1шт., присоединяемая проксимальная ветвь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колпачок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пункционная игла стальная 21G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1шт.,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0,18'', длиной 50см – 1шт.; пластиковый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дилататором с расщепляемой оболочкой, размером 4,5Fr, длиной 10см – 1шт.; скальпель стальной с предохранительным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устройством – 1шт.;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крыльчатый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 катете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– 1 шт.; устройство для накожной бесшовной фиксации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полиуретановой пены с пластиковым зажимом - 1 шт.; документация на русском языке в упаковке: инструкция по использованию катетера, инструкция по использованию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</w:t>
            </w:r>
            <w:r>
              <w:rPr>
                <w:rFonts w:ascii="Times New Roman" w:hAnsi="Times New Roman"/>
                <w:sz w:val="24"/>
                <w:szCs w:val="24"/>
              </w:rPr>
              <w:t>рточка пациента, листовка с описанием технических характеристик катетера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7D6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2F1B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2F1B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F1B0F" w:rsidRDefault="007D6CCE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F1B0F" w:rsidRDefault="007D6CCE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2F1B0F" w:rsidRDefault="007D6CCE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220-16-04.</w:t>
            </w:r>
          </w:p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2F1B0F" w:rsidRDefault="007D6CCE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F1B0F" w:rsidRDefault="007D6CC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</w:t>
            </w:r>
            <w:r>
              <w:rPr>
                <w:rFonts w:ascii="Times New Roman" w:hAnsi="Times New Roman"/>
                <w:sz w:val="28"/>
                <w:szCs w:val="28"/>
              </w:rPr>
              <w:t>ечение 5 календарных дней.</w:t>
            </w:r>
          </w:p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3399" w:type="dxa"/>
            <w:shd w:val="clear" w:color="FFFFFF" w:fill="auto"/>
            <w:vAlign w:val="bottom"/>
          </w:tcPr>
          <w:p w:rsidR="002F1B0F" w:rsidRDefault="002F1B0F"/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/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3399" w:type="dxa"/>
            <w:shd w:val="clear" w:color="FFFFFF" w:fill="auto"/>
            <w:vAlign w:val="bottom"/>
          </w:tcPr>
          <w:p w:rsidR="002F1B0F" w:rsidRDefault="002F1B0F"/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/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3399" w:type="dxa"/>
            <w:shd w:val="clear" w:color="FFFFFF" w:fill="auto"/>
            <w:vAlign w:val="bottom"/>
          </w:tcPr>
          <w:p w:rsidR="002F1B0F" w:rsidRDefault="002F1B0F"/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/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F1B0F" w:rsidRDefault="007D6CC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3399" w:type="dxa"/>
            <w:shd w:val="clear" w:color="FFFFFF" w:fill="auto"/>
            <w:vAlign w:val="bottom"/>
          </w:tcPr>
          <w:p w:rsidR="002F1B0F" w:rsidRDefault="002F1B0F"/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/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3399" w:type="dxa"/>
            <w:shd w:val="clear" w:color="FFFFFF" w:fill="auto"/>
            <w:vAlign w:val="bottom"/>
          </w:tcPr>
          <w:p w:rsidR="002F1B0F" w:rsidRDefault="002F1B0F"/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/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3399" w:type="dxa"/>
            <w:shd w:val="clear" w:color="FFFFFF" w:fill="auto"/>
            <w:vAlign w:val="bottom"/>
          </w:tcPr>
          <w:p w:rsidR="002F1B0F" w:rsidRDefault="002F1B0F"/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/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3399" w:type="dxa"/>
            <w:shd w:val="clear" w:color="FFFFFF" w:fill="auto"/>
            <w:vAlign w:val="bottom"/>
          </w:tcPr>
          <w:p w:rsidR="002F1B0F" w:rsidRDefault="002F1B0F"/>
        </w:tc>
        <w:tc>
          <w:tcPr>
            <w:tcW w:w="6024" w:type="dxa"/>
            <w:shd w:val="clear" w:color="FFFFFF" w:fill="auto"/>
            <w:vAlign w:val="bottom"/>
          </w:tcPr>
          <w:p w:rsidR="002F1B0F" w:rsidRDefault="002F1B0F"/>
        </w:tc>
        <w:tc>
          <w:tcPr>
            <w:tcW w:w="945" w:type="dxa"/>
            <w:shd w:val="clear" w:color="FFFFFF" w:fill="auto"/>
            <w:vAlign w:val="bottom"/>
          </w:tcPr>
          <w:p w:rsidR="002F1B0F" w:rsidRDefault="002F1B0F"/>
        </w:tc>
        <w:tc>
          <w:tcPr>
            <w:tcW w:w="1431" w:type="dxa"/>
            <w:shd w:val="clear" w:color="FFFFFF" w:fill="auto"/>
            <w:vAlign w:val="bottom"/>
          </w:tcPr>
          <w:p w:rsidR="002F1B0F" w:rsidRDefault="002F1B0F"/>
        </w:tc>
        <w:tc>
          <w:tcPr>
            <w:tcW w:w="1562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98" w:type="dxa"/>
            <w:shd w:val="clear" w:color="FFFFFF" w:fill="auto"/>
            <w:vAlign w:val="bottom"/>
          </w:tcPr>
          <w:p w:rsidR="002F1B0F" w:rsidRDefault="002F1B0F"/>
        </w:tc>
        <w:tc>
          <w:tcPr>
            <w:tcW w:w="1706" w:type="dxa"/>
            <w:shd w:val="clear" w:color="FFFFFF" w:fill="auto"/>
            <w:vAlign w:val="bottom"/>
          </w:tcPr>
          <w:p w:rsidR="002F1B0F" w:rsidRDefault="002F1B0F"/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F1B0F" w:rsidRDefault="007D6CCE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2F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F1B0F" w:rsidRDefault="007D6CCE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7D6CCE"/>
    <w:sectPr w:rsidR="00000000" w:rsidSect="002F1B0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2F1B0F"/>
    <w:rsid w:val="002F1B0F"/>
    <w:rsid w:val="007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1B0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2</cp:revision>
  <dcterms:created xsi:type="dcterms:W3CDTF">2018-01-10T09:55:00Z</dcterms:created>
  <dcterms:modified xsi:type="dcterms:W3CDTF">2018-01-10T09:56:00Z</dcterms:modified>
</cp:coreProperties>
</file>