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05"/>
        <w:gridCol w:w="1864"/>
        <w:gridCol w:w="3109"/>
        <w:gridCol w:w="652"/>
        <w:gridCol w:w="688"/>
        <w:gridCol w:w="902"/>
        <w:gridCol w:w="1729"/>
        <w:gridCol w:w="1424"/>
      </w:tblGrid>
      <w:tr w:rsidR="00AD6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4A8" w:rsidRDefault="00AD64A8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D64A8" w:rsidRDefault="00AD64A8"/>
        </w:tc>
        <w:tc>
          <w:tcPr>
            <w:tcW w:w="1903" w:type="dxa"/>
            <w:shd w:val="clear" w:color="FFFFFF" w:fill="auto"/>
            <w:vAlign w:val="bottom"/>
          </w:tcPr>
          <w:p w:rsidR="00AD64A8" w:rsidRDefault="00AD64A8"/>
        </w:tc>
      </w:tr>
      <w:tr w:rsidR="00AD6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4A8" w:rsidRDefault="00AD64A8"/>
        </w:tc>
        <w:tc>
          <w:tcPr>
            <w:tcW w:w="1286" w:type="dxa"/>
            <w:shd w:val="clear" w:color="FFFFFF" w:fill="auto"/>
            <w:vAlign w:val="bottom"/>
          </w:tcPr>
          <w:p w:rsidR="00AD64A8" w:rsidRDefault="00AD64A8"/>
        </w:tc>
        <w:tc>
          <w:tcPr>
            <w:tcW w:w="1470" w:type="dxa"/>
            <w:shd w:val="clear" w:color="FFFFFF" w:fill="auto"/>
            <w:vAlign w:val="bottom"/>
          </w:tcPr>
          <w:p w:rsidR="00AD64A8" w:rsidRDefault="00AD64A8"/>
        </w:tc>
        <w:tc>
          <w:tcPr>
            <w:tcW w:w="2087" w:type="dxa"/>
            <w:shd w:val="clear" w:color="FFFFFF" w:fill="auto"/>
            <w:vAlign w:val="bottom"/>
          </w:tcPr>
          <w:p w:rsidR="00AD64A8" w:rsidRDefault="00AD64A8"/>
        </w:tc>
        <w:tc>
          <w:tcPr>
            <w:tcW w:w="1903" w:type="dxa"/>
            <w:shd w:val="clear" w:color="FFFFFF" w:fill="auto"/>
            <w:vAlign w:val="bottom"/>
          </w:tcPr>
          <w:p w:rsidR="00AD64A8" w:rsidRDefault="00AD64A8"/>
        </w:tc>
      </w:tr>
      <w:tr w:rsidR="00AD6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4A8" w:rsidRDefault="00AD64A8"/>
        </w:tc>
        <w:tc>
          <w:tcPr>
            <w:tcW w:w="1286" w:type="dxa"/>
            <w:shd w:val="clear" w:color="FFFFFF" w:fill="auto"/>
            <w:vAlign w:val="bottom"/>
          </w:tcPr>
          <w:p w:rsidR="00AD64A8" w:rsidRDefault="00AD64A8"/>
        </w:tc>
        <w:tc>
          <w:tcPr>
            <w:tcW w:w="1470" w:type="dxa"/>
            <w:shd w:val="clear" w:color="FFFFFF" w:fill="auto"/>
            <w:vAlign w:val="bottom"/>
          </w:tcPr>
          <w:p w:rsidR="00AD64A8" w:rsidRDefault="00AD64A8"/>
        </w:tc>
        <w:tc>
          <w:tcPr>
            <w:tcW w:w="2087" w:type="dxa"/>
            <w:shd w:val="clear" w:color="FFFFFF" w:fill="auto"/>
            <w:vAlign w:val="bottom"/>
          </w:tcPr>
          <w:p w:rsidR="00AD64A8" w:rsidRDefault="00AD64A8"/>
        </w:tc>
        <w:tc>
          <w:tcPr>
            <w:tcW w:w="1903" w:type="dxa"/>
            <w:shd w:val="clear" w:color="FFFFFF" w:fill="auto"/>
            <w:vAlign w:val="bottom"/>
          </w:tcPr>
          <w:p w:rsidR="00AD64A8" w:rsidRDefault="00AD64A8"/>
        </w:tc>
      </w:tr>
      <w:tr w:rsidR="00AD6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4A8" w:rsidRDefault="00AD64A8"/>
        </w:tc>
        <w:tc>
          <w:tcPr>
            <w:tcW w:w="1286" w:type="dxa"/>
            <w:shd w:val="clear" w:color="FFFFFF" w:fill="auto"/>
            <w:vAlign w:val="bottom"/>
          </w:tcPr>
          <w:p w:rsidR="00AD64A8" w:rsidRDefault="00AD64A8"/>
        </w:tc>
        <w:tc>
          <w:tcPr>
            <w:tcW w:w="1470" w:type="dxa"/>
            <w:shd w:val="clear" w:color="FFFFFF" w:fill="auto"/>
            <w:vAlign w:val="bottom"/>
          </w:tcPr>
          <w:p w:rsidR="00AD64A8" w:rsidRDefault="00AD64A8"/>
        </w:tc>
        <w:tc>
          <w:tcPr>
            <w:tcW w:w="2087" w:type="dxa"/>
            <w:shd w:val="clear" w:color="FFFFFF" w:fill="auto"/>
            <w:vAlign w:val="bottom"/>
          </w:tcPr>
          <w:p w:rsidR="00AD64A8" w:rsidRDefault="00AD64A8"/>
        </w:tc>
        <w:tc>
          <w:tcPr>
            <w:tcW w:w="1903" w:type="dxa"/>
            <w:shd w:val="clear" w:color="FFFFFF" w:fill="auto"/>
            <w:vAlign w:val="bottom"/>
          </w:tcPr>
          <w:p w:rsidR="00AD64A8" w:rsidRDefault="00AD64A8"/>
        </w:tc>
      </w:tr>
      <w:tr w:rsidR="00AD6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4A8" w:rsidRDefault="00AD64A8"/>
        </w:tc>
        <w:tc>
          <w:tcPr>
            <w:tcW w:w="1286" w:type="dxa"/>
            <w:shd w:val="clear" w:color="FFFFFF" w:fill="auto"/>
            <w:vAlign w:val="bottom"/>
          </w:tcPr>
          <w:p w:rsidR="00AD64A8" w:rsidRDefault="00AD64A8"/>
        </w:tc>
        <w:tc>
          <w:tcPr>
            <w:tcW w:w="1470" w:type="dxa"/>
            <w:shd w:val="clear" w:color="FFFFFF" w:fill="auto"/>
            <w:vAlign w:val="bottom"/>
          </w:tcPr>
          <w:p w:rsidR="00AD64A8" w:rsidRDefault="00AD64A8"/>
        </w:tc>
        <w:tc>
          <w:tcPr>
            <w:tcW w:w="2087" w:type="dxa"/>
            <w:shd w:val="clear" w:color="FFFFFF" w:fill="auto"/>
            <w:vAlign w:val="bottom"/>
          </w:tcPr>
          <w:p w:rsidR="00AD64A8" w:rsidRDefault="00AD64A8"/>
        </w:tc>
        <w:tc>
          <w:tcPr>
            <w:tcW w:w="1903" w:type="dxa"/>
            <w:shd w:val="clear" w:color="FFFFFF" w:fill="auto"/>
            <w:vAlign w:val="bottom"/>
          </w:tcPr>
          <w:p w:rsidR="00AD64A8" w:rsidRDefault="00AD64A8"/>
        </w:tc>
      </w:tr>
      <w:tr w:rsidR="00AD64A8" w:rsidRPr="00C86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4A8" w:rsidRPr="00C862A5" w:rsidRDefault="00C862A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862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862A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862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862A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862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862A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D64A8" w:rsidRPr="00C862A5" w:rsidRDefault="00AD64A8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4A8" w:rsidRPr="00C862A5" w:rsidRDefault="00AD64A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4A8" w:rsidRPr="00C862A5" w:rsidRDefault="00AD64A8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4A8" w:rsidRPr="00C862A5" w:rsidRDefault="00AD64A8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4A8" w:rsidRPr="00C862A5" w:rsidRDefault="00AD64A8">
            <w:pPr>
              <w:rPr>
                <w:lang w:val="en-US"/>
              </w:rPr>
            </w:pPr>
          </w:p>
        </w:tc>
      </w:tr>
      <w:tr w:rsidR="00AD64A8" w:rsidRPr="00C86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4A8" w:rsidRPr="00C862A5" w:rsidRDefault="00C862A5">
            <w:pPr>
              <w:jc w:val="center"/>
              <w:rPr>
                <w:lang w:val="en-US"/>
              </w:rPr>
            </w:pPr>
            <w:r w:rsidRPr="00C862A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4A8" w:rsidRPr="00C862A5" w:rsidRDefault="00AD64A8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4A8" w:rsidRPr="00C862A5" w:rsidRDefault="00AD64A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4A8" w:rsidRPr="00C862A5" w:rsidRDefault="00AD64A8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4A8" w:rsidRPr="00C862A5" w:rsidRDefault="00AD64A8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4A8" w:rsidRPr="00C862A5" w:rsidRDefault="00AD64A8">
            <w:pPr>
              <w:rPr>
                <w:lang w:val="en-US"/>
              </w:rPr>
            </w:pPr>
          </w:p>
        </w:tc>
      </w:tr>
      <w:tr w:rsidR="00AD6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4A8" w:rsidRDefault="00AD64A8"/>
        </w:tc>
        <w:tc>
          <w:tcPr>
            <w:tcW w:w="1286" w:type="dxa"/>
            <w:shd w:val="clear" w:color="FFFFFF" w:fill="auto"/>
            <w:vAlign w:val="bottom"/>
          </w:tcPr>
          <w:p w:rsidR="00AD64A8" w:rsidRDefault="00AD64A8"/>
        </w:tc>
        <w:tc>
          <w:tcPr>
            <w:tcW w:w="1470" w:type="dxa"/>
            <w:shd w:val="clear" w:color="FFFFFF" w:fill="auto"/>
            <w:vAlign w:val="bottom"/>
          </w:tcPr>
          <w:p w:rsidR="00AD64A8" w:rsidRDefault="00AD64A8"/>
        </w:tc>
        <w:tc>
          <w:tcPr>
            <w:tcW w:w="2087" w:type="dxa"/>
            <w:shd w:val="clear" w:color="FFFFFF" w:fill="auto"/>
            <w:vAlign w:val="bottom"/>
          </w:tcPr>
          <w:p w:rsidR="00AD64A8" w:rsidRDefault="00AD64A8"/>
        </w:tc>
        <w:tc>
          <w:tcPr>
            <w:tcW w:w="1903" w:type="dxa"/>
            <w:shd w:val="clear" w:color="FFFFFF" w:fill="auto"/>
            <w:vAlign w:val="bottom"/>
          </w:tcPr>
          <w:p w:rsidR="00AD64A8" w:rsidRDefault="00AD64A8"/>
        </w:tc>
      </w:tr>
      <w:tr w:rsidR="00AD6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4A8" w:rsidRDefault="00AD64A8"/>
        </w:tc>
        <w:tc>
          <w:tcPr>
            <w:tcW w:w="1286" w:type="dxa"/>
            <w:shd w:val="clear" w:color="FFFFFF" w:fill="auto"/>
            <w:vAlign w:val="bottom"/>
          </w:tcPr>
          <w:p w:rsidR="00AD64A8" w:rsidRDefault="00AD64A8"/>
        </w:tc>
        <w:tc>
          <w:tcPr>
            <w:tcW w:w="1470" w:type="dxa"/>
            <w:shd w:val="clear" w:color="FFFFFF" w:fill="auto"/>
            <w:vAlign w:val="bottom"/>
          </w:tcPr>
          <w:p w:rsidR="00AD64A8" w:rsidRDefault="00AD64A8"/>
        </w:tc>
        <w:tc>
          <w:tcPr>
            <w:tcW w:w="2087" w:type="dxa"/>
            <w:shd w:val="clear" w:color="FFFFFF" w:fill="auto"/>
            <w:vAlign w:val="bottom"/>
          </w:tcPr>
          <w:p w:rsidR="00AD64A8" w:rsidRDefault="00AD64A8"/>
        </w:tc>
        <w:tc>
          <w:tcPr>
            <w:tcW w:w="1903" w:type="dxa"/>
            <w:shd w:val="clear" w:color="FFFFFF" w:fill="auto"/>
            <w:vAlign w:val="bottom"/>
          </w:tcPr>
          <w:p w:rsidR="00AD64A8" w:rsidRDefault="00AD64A8"/>
        </w:tc>
      </w:tr>
      <w:tr w:rsidR="00AD6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4A8" w:rsidRDefault="00C862A5" w:rsidP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№.б/н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4A8" w:rsidRDefault="00AD64A8"/>
        </w:tc>
        <w:tc>
          <w:tcPr>
            <w:tcW w:w="1286" w:type="dxa"/>
            <w:shd w:val="clear" w:color="FFFFFF" w:fill="auto"/>
            <w:vAlign w:val="bottom"/>
          </w:tcPr>
          <w:p w:rsidR="00AD64A8" w:rsidRDefault="00AD64A8"/>
        </w:tc>
        <w:tc>
          <w:tcPr>
            <w:tcW w:w="1470" w:type="dxa"/>
            <w:shd w:val="clear" w:color="FFFFFF" w:fill="auto"/>
            <w:vAlign w:val="bottom"/>
          </w:tcPr>
          <w:p w:rsidR="00AD64A8" w:rsidRDefault="00AD64A8"/>
        </w:tc>
        <w:tc>
          <w:tcPr>
            <w:tcW w:w="2087" w:type="dxa"/>
            <w:shd w:val="clear" w:color="FFFFFF" w:fill="auto"/>
            <w:vAlign w:val="bottom"/>
          </w:tcPr>
          <w:p w:rsidR="00AD64A8" w:rsidRDefault="00AD64A8"/>
        </w:tc>
        <w:tc>
          <w:tcPr>
            <w:tcW w:w="1903" w:type="dxa"/>
            <w:shd w:val="clear" w:color="FFFFFF" w:fill="auto"/>
            <w:vAlign w:val="bottom"/>
          </w:tcPr>
          <w:p w:rsidR="00AD64A8" w:rsidRDefault="00AD64A8"/>
        </w:tc>
      </w:tr>
      <w:tr w:rsidR="00AD6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4A8" w:rsidRDefault="00AD64A8"/>
        </w:tc>
        <w:tc>
          <w:tcPr>
            <w:tcW w:w="1286" w:type="dxa"/>
            <w:shd w:val="clear" w:color="FFFFFF" w:fill="auto"/>
            <w:vAlign w:val="bottom"/>
          </w:tcPr>
          <w:p w:rsidR="00AD64A8" w:rsidRDefault="00AD64A8"/>
        </w:tc>
        <w:tc>
          <w:tcPr>
            <w:tcW w:w="1470" w:type="dxa"/>
            <w:shd w:val="clear" w:color="FFFFFF" w:fill="auto"/>
            <w:vAlign w:val="bottom"/>
          </w:tcPr>
          <w:p w:rsidR="00AD64A8" w:rsidRDefault="00AD64A8"/>
        </w:tc>
        <w:tc>
          <w:tcPr>
            <w:tcW w:w="2087" w:type="dxa"/>
            <w:shd w:val="clear" w:color="FFFFFF" w:fill="auto"/>
            <w:vAlign w:val="bottom"/>
          </w:tcPr>
          <w:p w:rsidR="00AD64A8" w:rsidRDefault="00AD64A8"/>
        </w:tc>
        <w:tc>
          <w:tcPr>
            <w:tcW w:w="1903" w:type="dxa"/>
            <w:shd w:val="clear" w:color="FFFFFF" w:fill="auto"/>
            <w:vAlign w:val="bottom"/>
          </w:tcPr>
          <w:p w:rsidR="00AD64A8" w:rsidRDefault="00AD64A8"/>
        </w:tc>
      </w:tr>
      <w:tr w:rsidR="00AD6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64A8" w:rsidRDefault="00AD64A8"/>
        </w:tc>
        <w:tc>
          <w:tcPr>
            <w:tcW w:w="2533" w:type="dxa"/>
            <w:shd w:val="clear" w:color="FFFFFF" w:fill="auto"/>
            <w:vAlign w:val="bottom"/>
          </w:tcPr>
          <w:p w:rsidR="00AD64A8" w:rsidRDefault="00AD64A8"/>
        </w:tc>
        <w:tc>
          <w:tcPr>
            <w:tcW w:w="3321" w:type="dxa"/>
            <w:shd w:val="clear" w:color="FFFFFF" w:fill="auto"/>
            <w:vAlign w:val="bottom"/>
          </w:tcPr>
          <w:p w:rsidR="00AD64A8" w:rsidRDefault="00AD64A8"/>
        </w:tc>
        <w:tc>
          <w:tcPr>
            <w:tcW w:w="1116" w:type="dxa"/>
            <w:shd w:val="clear" w:color="FFFFFF" w:fill="auto"/>
            <w:vAlign w:val="bottom"/>
          </w:tcPr>
          <w:p w:rsidR="00AD64A8" w:rsidRDefault="00AD64A8"/>
        </w:tc>
        <w:tc>
          <w:tcPr>
            <w:tcW w:w="1286" w:type="dxa"/>
            <w:shd w:val="clear" w:color="FFFFFF" w:fill="auto"/>
            <w:vAlign w:val="bottom"/>
          </w:tcPr>
          <w:p w:rsidR="00AD64A8" w:rsidRDefault="00AD64A8"/>
        </w:tc>
        <w:tc>
          <w:tcPr>
            <w:tcW w:w="1470" w:type="dxa"/>
            <w:shd w:val="clear" w:color="FFFFFF" w:fill="auto"/>
            <w:vAlign w:val="bottom"/>
          </w:tcPr>
          <w:p w:rsidR="00AD64A8" w:rsidRDefault="00AD64A8"/>
        </w:tc>
        <w:tc>
          <w:tcPr>
            <w:tcW w:w="2087" w:type="dxa"/>
            <w:shd w:val="clear" w:color="FFFFFF" w:fill="auto"/>
            <w:vAlign w:val="bottom"/>
          </w:tcPr>
          <w:p w:rsidR="00AD64A8" w:rsidRDefault="00AD64A8"/>
        </w:tc>
        <w:tc>
          <w:tcPr>
            <w:tcW w:w="1903" w:type="dxa"/>
            <w:shd w:val="clear" w:color="FFFFFF" w:fill="auto"/>
            <w:vAlign w:val="bottom"/>
          </w:tcPr>
          <w:p w:rsidR="00AD64A8" w:rsidRDefault="00AD64A8"/>
        </w:tc>
      </w:tr>
      <w:tr w:rsidR="00AD6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4A8" w:rsidRDefault="00AD64A8"/>
        </w:tc>
        <w:tc>
          <w:tcPr>
            <w:tcW w:w="1286" w:type="dxa"/>
            <w:shd w:val="clear" w:color="FFFFFF" w:fill="auto"/>
            <w:vAlign w:val="bottom"/>
          </w:tcPr>
          <w:p w:rsidR="00AD64A8" w:rsidRDefault="00AD64A8"/>
        </w:tc>
        <w:tc>
          <w:tcPr>
            <w:tcW w:w="1470" w:type="dxa"/>
            <w:shd w:val="clear" w:color="FFFFFF" w:fill="auto"/>
            <w:vAlign w:val="bottom"/>
          </w:tcPr>
          <w:p w:rsidR="00AD64A8" w:rsidRDefault="00AD64A8"/>
        </w:tc>
        <w:tc>
          <w:tcPr>
            <w:tcW w:w="2087" w:type="dxa"/>
            <w:shd w:val="clear" w:color="FFFFFF" w:fill="auto"/>
            <w:vAlign w:val="bottom"/>
          </w:tcPr>
          <w:p w:rsidR="00AD64A8" w:rsidRDefault="00AD64A8"/>
        </w:tc>
        <w:tc>
          <w:tcPr>
            <w:tcW w:w="1903" w:type="dxa"/>
            <w:shd w:val="clear" w:color="FFFFFF" w:fill="auto"/>
            <w:vAlign w:val="bottom"/>
          </w:tcPr>
          <w:p w:rsidR="00AD64A8" w:rsidRDefault="00AD64A8"/>
        </w:tc>
      </w:tr>
      <w:tr w:rsidR="00AD6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64A8" w:rsidRDefault="00AD64A8"/>
        </w:tc>
        <w:tc>
          <w:tcPr>
            <w:tcW w:w="2533" w:type="dxa"/>
            <w:shd w:val="clear" w:color="FFFFFF" w:fill="auto"/>
            <w:vAlign w:val="bottom"/>
          </w:tcPr>
          <w:p w:rsidR="00AD64A8" w:rsidRDefault="00AD64A8"/>
        </w:tc>
        <w:tc>
          <w:tcPr>
            <w:tcW w:w="3321" w:type="dxa"/>
            <w:shd w:val="clear" w:color="FFFFFF" w:fill="auto"/>
            <w:vAlign w:val="bottom"/>
          </w:tcPr>
          <w:p w:rsidR="00AD64A8" w:rsidRDefault="00AD64A8"/>
        </w:tc>
        <w:tc>
          <w:tcPr>
            <w:tcW w:w="1116" w:type="dxa"/>
            <w:shd w:val="clear" w:color="FFFFFF" w:fill="auto"/>
            <w:vAlign w:val="bottom"/>
          </w:tcPr>
          <w:p w:rsidR="00AD64A8" w:rsidRDefault="00AD64A8"/>
        </w:tc>
        <w:tc>
          <w:tcPr>
            <w:tcW w:w="1286" w:type="dxa"/>
            <w:shd w:val="clear" w:color="FFFFFF" w:fill="auto"/>
            <w:vAlign w:val="bottom"/>
          </w:tcPr>
          <w:p w:rsidR="00AD64A8" w:rsidRDefault="00AD64A8"/>
        </w:tc>
        <w:tc>
          <w:tcPr>
            <w:tcW w:w="1470" w:type="dxa"/>
            <w:shd w:val="clear" w:color="FFFFFF" w:fill="auto"/>
            <w:vAlign w:val="bottom"/>
          </w:tcPr>
          <w:p w:rsidR="00AD64A8" w:rsidRDefault="00AD64A8"/>
        </w:tc>
        <w:tc>
          <w:tcPr>
            <w:tcW w:w="2087" w:type="dxa"/>
            <w:shd w:val="clear" w:color="FFFFFF" w:fill="auto"/>
            <w:vAlign w:val="bottom"/>
          </w:tcPr>
          <w:p w:rsidR="00AD64A8" w:rsidRDefault="00AD64A8"/>
        </w:tc>
        <w:tc>
          <w:tcPr>
            <w:tcW w:w="1903" w:type="dxa"/>
            <w:shd w:val="clear" w:color="FFFFFF" w:fill="auto"/>
            <w:vAlign w:val="bottom"/>
          </w:tcPr>
          <w:p w:rsidR="00AD64A8" w:rsidRDefault="00AD64A8"/>
        </w:tc>
      </w:tr>
      <w:tr w:rsidR="00AD6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D64A8" w:rsidRDefault="00AD64A8"/>
        </w:tc>
      </w:tr>
      <w:tr w:rsidR="00AD6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D6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D6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ГГТ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GAMMA-GLUTAMYLTRANSFERASE (GGT IFCC),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гаммаглутамилтрансферазу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(ГГТ) 4*40мл +4*40мл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AD64A8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AD64A8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4A8" w:rsidRDefault="00AD64A8"/>
        </w:tc>
      </w:tr>
      <w:tr w:rsidR="00AD6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ЛДГ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LDH (LACTATE DEHYDROGENASE IFCC/GSC),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лактатдегидрогеназу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(ЛДГ) 4*40мл + 4*20мл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Метод- IFCC, упаковка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мл + 4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мл,   2560 тестов, стабильность   30  дней, диапазонное значение линейности 25 – 1200 Е/л, чувствительность метода 3 Е/л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AD64A8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AD64A8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4A8" w:rsidRDefault="00AD64A8"/>
        </w:tc>
      </w:tr>
      <w:tr w:rsidR="00AD6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ЛПВП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HDL-CHOLESTEROL,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липопротеины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высокой плотности </w:t>
            </w:r>
            <w:r>
              <w:rPr>
                <w:rFonts w:ascii="Times New Roman" w:hAnsi="Times New Roman"/>
                <w:sz w:val="24"/>
                <w:szCs w:val="24"/>
              </w:rPr>
              <w:t>4*51,3мл + 4*17,1мл на 1400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AD64A8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AD64A8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4A8" w:rsidRDefault="00AD64A8"/>
        </w:tc>
      </w:tr>
      <w:tr w:rsidR="00AD6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мочевой кислоты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URIC ACID, Реактив на мочевую кислоту 4*30мл + 4*12,5мл. Метод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уриказа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PAP, упак.4X30мл + 4X12,5 мл, 2500 тестов, стабильность 30  дней,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интервал линейности  89 - 1785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сыв-ка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119 - 23800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AD64A8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AD64A8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4A8" w:rsidRDefault="00AD64A8"/>
        </w:tc>
      </w:tr>
      <w:tr w:rsidR="00AD6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СРБ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С-реактивного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белка в сыворотке крови.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Иммунотурбидиметрический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λ=340 нм. Линейность до 200 мг/л. Чувствительность - 5 мг/л. Состав: R1 -полиэтилен гликоль - максимум 4%,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буфер - 20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7.4, хлорид натрия - 150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/л. R2 - антитела к человеческому СРБ. Стабильность: </w:t>
            </w:r>
            <w:r>
              <w:rPr>
                <w:rFonts w:ascii="Times New Roman" w:hAnsi="Times New Roman"/>
                <w:sz w:val="24"/>
                <w:szCs w:val="24"/>
              </w:rPr>
              <w:t>R1 и R2 стабильны в течение срока, указанного на этикетке при температуре от +2°С до +8°С. Фасовка: R1 7х20 мл, R2 2х12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AD64A8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AD64A8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4A8" w:rsidRDefault="00AD64A8"/>
        </w:tc>
      </w:tr>
      <w:tr w:rsidR="00AD6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ферритина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 w:rsidP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FERRITIN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ферритин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(Плазма) 4X24мл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4X12мл, реагент для определения. Метод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иммуно-турбидиметрия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4X24мл + 4X12мл, 800 тестов, стабильность 60 дней интервал линейности 8 - 450 мкг/л, чувствительность метода 5.47 мкг/л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AD64A8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AD64A8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4A8" w:rsidRDefault="00AD64A8"/>
        </w:tc>
      </w:tr>
      <w:tr w:rsidR="00AD6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фосфора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 w:rsidP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INORGANIC PHOSPHORUS, Реактив на неорганический фосфор 4*15мл + 4*15мл.Метод-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фосформолибдатный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упак.4X15мл + 4Х15 мл, 2360 тестов, стабильность 30  дней, интервал линейности 0.32 - 6.4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сыв-ка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0 - 113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(моча), чувствительность ме</w:t>
            </w:r>
            <w:r>
              <w:rPr>
                <w:rFonts w:ascii="Times New Roman" w:hAnsi="Times New Roman"/>
                <w:sz w:val="24"/>
                <w:szCs w:val="24"/>
              </w:rPr>
              <w:t>тода 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AD64A8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AD64A8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4A8" w:rsidRDefault="00AD64A8"/>
        </w:tc>
      </w:tr>
      <w:tr w:rsidR="00AD6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альбумина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альбумина Метод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бромкризоловым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зеленым, колориметрический по конечной точке.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Монореактив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Диапазон линейности  ≤60г/л. Калибратор 50г/л, 540нм,1000мл.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AD64A8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AD64A8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4A8" w:rsidRDefault="00AD64A8"/>
        </w:tc>
      </w:tr>
      <w:tr w:rsidR="00AD6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Микроальбумина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MICROALBUMIN,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микроальбумин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4X15мл + 4X5мл.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Метод-иммуно-турбидиметрия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4X15мл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+ 4X5мл, 440 тестов, стабильность 90  дней, интервал линейности 5 -300 мг/л, чувствительность метода 0.46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мг/л,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&lt;30 мг/24 ч (моча) 100-300 мг/л (СМЖ)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AD64A8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AD64A8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4A8" w:rsidRDefault="00AD64A8"/>
        </w:tc>
      </w:tr>
      <w:tr w:rsidR="00AD6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ревматоидного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 w:rsidP="00C862A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Ревматоидный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фактор (РФ) (латекс) (RF LATEX), 4Х24мл + 4Х8мл, реагент для определения. Метод-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упак.4X24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мл + 4Х8 мл, 800 тестов, стабильность 90  дней, интервал линейности 5 - 120 МЕ/л, чувствительность метода 1.42 МЕ/л (AU640) 2.22 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AD64A8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AD64A8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4A8" w:rsidRDefault="00AD64A8"/>
        </w:tc>
      </w:tr>
      <w:tr w:rsidR="00AD6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триглицеридов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триглицеридов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энзиматическим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колориметрическим </w:t>
            </w:r>
            <w:r>
              <w:rPr>
                <w:rFonts w:ascii="Times New Roman" w:hAnsi="Times New Roman"/>
                <w:sz w:val="24"/>
                <w:szCs w:val="24"/>
              </w:rPr>
              <w:t>методом 600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AD64A8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AD64A8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4A8" w:rsidRDefault="00AD64A8"/>
        </w:tc>
      </w:tr>
      <w:tr w:rsidR="00AD6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щелочной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ф-зы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 w:rsidP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ALP (ALKALINE PHOSPHATASE), Реактив на щелочную фосфатазу 4X30мл + 4X30мл. Метод-реакция   IFCC AMP-буфер, упак.4X30мл + 4Х30мл, 3280 тестов, стабильность 14  дней, интервал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линейности 5-1500 Е/л, чувствительность метода 1 Е/л,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30-120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C862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AD64A8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4A8" w:rsidRDefault="00AD64A8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4A8" w:rsidRDefault="00AD64A8"/>
        </w:tc>
      </w:tr>
      <w:tr w:rsidR="00AD6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D64A8" w:rsidRDefault="00AD64A8"/>
        </w:tc>
        <w:tc>
          <w:tcPr>
            <w:tcW w:w="2533" w:type="dxa"/>
            <w:shd w:val="clear" w:color="FFFFFF" w:fill="auto"/>
            <w:vAlign w:val="bottom"/>
          </w:tcPr>
          <w:p w:rsidR="00AD64A8" w:rsidRDefault="00AD64A8"/>
        </w:tc>
        <w:tc>
          <w:tcPr>
            <w:tcW w:w="3321" w:type="dxa"/>
            <w:shd w:val="clear" w:color="FFFFFF" w:fill="auto"/>
            <w:vAlign w:val="bottom"/>
          </w:tcPr>
          <w:p w:rsidR="00AD64A8" w:rsidRDefault="00AD64A8"/>
        </w:tc>
        <w:tc>
          <w:tcPr>
            <w:tcW w:w="1116" w:type="dxa"/>
            <w:shd w:val="clear" w:color="FFFFFF" w:fill="auto"/>
            <w:vAlign w:val="bottom"/>
          </w:tcPr>
          <w:p w:rsidR="00AD64A8" w:rsidRDefault="00AD64A8"/>
        </w:tc>
        <w:tc>
          <w:tcPr>
            <w:tcW w:w="1286" w:type="dxa"/>
            <w:shd w:val="clear" w:color="FFFFFF" w:fill="auto"/>
            <w:vAlign w:val="bottom"/>
          </w:tcPr>
          <w:p w:rsidR="00AD64A8" w:rsidRDefault="00AD64A8"/>
        </w:tc>
        <w:tc>
          <w:tcPr>
            <w:tcW w:w="1470" w:type="dxa"/>
            <w:shd w:val="clear" w:color="FFFFFF" w:fill="auto"/>
            <w:vAlign w:val="bottom"/>
          </w:tcPr>
          <w:p w:rsidR="00AD64A8" w:rsidRDefault="00AD64A8"/>
        </w:tc>
        <w:tc>
          <w:tcPr>
            <w:tcW w:w="2087" w:type="dxa"/>
            <w:shd w:val="clear" w:color="FFFFFF" w:fill="auto"/>
            <w:vAlign w:val="bottom"/>
          </w:tcPr>
          <w:p w:rsidR="00AD64A8" w:rsidRDefault="00AD64A8"/>
        </w:tc>
        <w:tc>
          <w:tcPr>
            <w:tcW w:w="1903" w:type="dxa"/>
            <w:shd w:val="clear" w:color="FFFFFF" w:fill="auto"/>
            <w:vAlign w:val="bottom"/>
          </w:tcPr>
          <w:p w:rsidR="00AD64A8" w:rsidRDefault="00AD64A8"/>
        </w:tc>
      </w:tr>
    </w:tbl>
    <w:tbl>
      <w:tblPr>
        <w:tblStyle w:val="TableStyle01"/>
        <w:tblW w:w="0" w:type="auto"/>
        <w:tblInd w:w="0" w:type="dxa"/>
        <w:tblLook w:val="04A0"/>
      </w:tblPr>
      <w:tblGrid>
        <w:gridCol w:w="510"/>
        <w:gridCol w:w="1731"/>
        <w:gridCol w:w="2068"/>
        <w:gridCol w:w="700"/>
        <w:gridCol w:w="760"/>
        <w:gridCol w:w="939"/>
        <w:gridCol w:w="1613"/>
        <w:gridCol w:w="2452"/>
      </w:tblGrid>
      <w:tr w:rsidR="00C862A5" w:rsidTr="00C862A5">
        <w:trPr>
          <w:trHeight w:val="60"/>
        </w:trPr>
        <w:tc>
          <w:tcPr>
            <w:tcW w:w="10773" w:type="dxa"/>
            <w:gridSpan w:val="8"/>
            <w:vAlign w:val="bottom"/>
          </w:tcPr>
          <w:p w:rsidR="00C862A5" w:rsidRDefault="00C862A5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государственного контракта но не позднее 20.12.2018 г., по графику.</w:t>
            </w:r>
          </w:p>
        </w:tc>
      </w:tr>
      <w:tr w:rsidR="00C862A5" w:rsidTr="00C862A5">
        <w:trPr>
          <w:trHeight w:val="120"/>
        </w:trPr>
        <w:tc>
          <w:tcPr>
            <w:tcW w:w="510" w:type="dxa"/>
            <w:vAlign w:val="bottom"/>
          </w:tcPr>
          <w:p w:rsidR="00C862A5" w:rsidRDefault="00C862A5"/>
        </w:tc>
        <w:tc>
          <w:tcPr>
            <w:tcW w:w="1731" w:type="dxa"/>
            <w:vAlign w:val="bottom"/>
          </w:tcPr>
          <w:p w:rsidR="00C862A5" w:rsidRDefault="00C862A5"/>
        </w:tc>
        <w:tc>
          <w:tcPr>
            <w:tcW w:w="2068" w:type="dxa"/>
            <w:vAlign w:val="bottom"/>
          </w:tcPr>
          <w:p w:rsidR="00C862A5" w:rsidRDefault="00C862A5"/>
        </w:tc>
        <w:tc>
          <w:tcPr>
            <w:tcW w:w="700" w:type="dxa"/>
            <w:vAlign w:val="bottom"/>
          </w:tcPr>
          <w:p w:rsidR="00C862A5" w:rsidRDefault="00C862A5"/>
        </w:tc>
        <w:tc>
          <w:tcPr>
            <w:tcW w:w="760" w:type="dxa"/>
            <w:vAlign w:val="bottom"/>
          </w:tcPr>
          <w:p w:rsidR="00C862A5" w:rsidRDefault="00C862A5"/>
        </w:tc>
        <w:tc>
          <w:tcPr>
            <w:tcW w:w="939" w:type="dxa"/>
            <w:vAlign w:val="bottom"/>
          </w:tcPr>
          <w:p w:rsidR="00C862A5" w:rsidRDefault="00C862A5"/>
        </w:tc>
        <w:tc>
          <w:tcPr>
            <w:tcW w:w="1613" w:type="dxa"/>
            <w:vAlign w:val="bottom"/>
          </w:tcPr>
          <w:p w:rsidR="00C862A5" w:rsidRDefault="00C862A5"/>
        </w:tc>
        <w:tc>
          <w:tcPr>
            <w:tcW w:w="2452" w:type="dxa"/>
            <w:vAlign w:val="bottom"/>
          </w:tcPr>
          <w:p w:rsidR="00C862A5" w:rsidRDefault="00C862A5"/>
        </w:tc>
      </w:tr>
      <w:tr w:rsidR="00C862A5" w:rsidTr="00C862A5">
        <w:trPr>
          <w:trHeight w:val="60"/>
        </w:trPr>
        <w:tc>
          <w:tcPr>
            <w:tcW w:w="10773" w:type="dxa"/>
            <w:gridSpan w:val="8"/>
            <w:vAlign w:val="bottom"/>
          </w:tcPr>
          <w:p w:rsidR="00C862A5" w:rsidRDefault="00C862A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C862A5" w:rsidTr="00C862A5">
        <w:trPr>
          <w:trHeight w:val="120"/>
        </w:trPr>
        <w:tc>
          <w:tcPr>
            <w:tcW w:w="510" w:type="dxa"/>
            <w:vAlign w:val="bottom"/>
          </w:tcPr>
          <w:p w:rsidR="00C862A5" w:rsidRDefault="00C862A5"/>
        </w:tc>
        <w:tc>
          <w:tcPr>
            <w:tcW w:w="1731" w:type="dxa"/>
            <w:vAlign w:val="bottom"/>
          </w:tcPr>
          <w:p w:rsidR="00C862A5" w:rsidRDefault="00C862A5"/>
        </w:tc>
        <w:tc>
          <w:tcPr>
            <w:tcW w:w="2068" w:type="dxa"/>
            <w:vAlign w:val="bottom"/>
          </w:tcPr>
          <w:p w:rsidR="00C862A5" w:rsidRDefault="00C862A5"/>
        </w:tc>
        <w:tc>
          <w:tcPr>
            <w:tcW w:w="700" w:type="dxa"/>
            <w:vAlign w:val="bottom"/>
          </w:tcPr>
          <w:p w:rsidR="00C862A5" w:rsidRDefault="00C862A5"/>
        </w:tc>
        <w:tc>
          <w:tcPr>
            <w:tcW w:w="760" w:type="dxa"/>
            <w:vAlign w:val="bottom"/>
          </w:tcPr>
          <w:p w:rsidR="00C862A5" w:rsidRDefault="00C862A5"/>
        </w:tc>
        <w:tc>
          <w:tcPr>
            <w:tcW w:w="939" w:type="dxa"/>
            <w:vAlign w:val="bottom"/>
          </w:tcPr>
          <w:p w:rsidR="00C862A5" w:rsidRDefault="00C862A5"/>
        </w:tc>
        <w:tc>
          <w:tcPr>
            <w:tcW w:w="1613" w:type="dxa"/>
            <w:vAlign w:val="bottom"/>
          </w:tcPr>
          <w:p w:rsidR="00C862A5" w:rsidRDefault="00C862A5"/>
        </w:tc>
        <w:tc>
          <w:tcPr>
            <w:tcW w:w="2452" w:type="dxa"/>
            <w:vAlign w:val="bottom"/>
          </w:tcPr>
          <w:p w:rsidR="00C862A5" w:rsidRDefault="00C862A5"/>
        </w:tc>
      </w:tr>
      <w:tr w:rsidR="00C862A5" w:rsidTr="00C862A5">
        <w:trPr>
          <w:trHeight w:val="60"/>
        </w:trPr>
        <w:tc>
          <w:tcPr>
            <w:tcW w:w="10773" w:type="dxa"/>
            <w:gridSpan w:val="8"/>
            <w:vAlign w:val="bottom"/>
          </w:tcPr>
          <w:p w:rsidR="00C862A5" w:rsidRDefault="00C862A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862A5" w:rsidTr="00C862A5">
        <w:trPr>
          <w:trHeight w:val="165"/>
        </w:trPr>
        <w:tc>
          <w:tcPr>
            <w:tcW w:w="510" w:type="dxa"/>
            <w:vAlign w:val="bottom"/>
          </w:tcPr>
          <w:p w:rsidR="00C862A5" w:rsidRDefault="00C862A5"/>
        </w:tc>
        <w:tc>
          <w:tcPr>
            <w:tcW w:w="1731" w:type="dxa"/>
            <w:vAlign w:val="bottom"/>
          </w:tcPr>
          <w:p w:rsidR="00C862A5" w:rsidRDefault="00C862A5"/>
        </w:tc>
        <w:tc>
          <w:tcPr>
            <w:tcW w:w="2068" w:type="dxa"/>
            <w:vAlign w:val="bottom"/>
          </w:tcPr>
          <w:p w:rsidR="00C862A5" w:rsidRDefault="00C862A5"/>
        </w:tc>
        <w:tc>
          <w:tcPr>
            <w:tcW w:w="700" w:type="dxa"/>
            <w:vAlign w:val="bottom"/>
          </w:tcPr>
          <w:p w:rsidR="00C862A5" w:rsidRDefault="00C862A5"/>
        </w:tc>
        <w:tc>
          <w:tcPr>
            <w:tcW w:w="760" w:type="dxa"/>
            <w:vAlign w:val="bottom"/>
          </w:tcPr>
          <w:p w:rsidR="00C862A5" w:rsidRDefault="00C862A5"/>
        </w:tc>
        <w:tc>
          <w:tcPr>
            <w:tcW w:w="939" w:type="dxa"/>
            <w:vAlign w:val="bottom"/>
          </w:tcPr>
          <w:p w:rsidR="00C862A5" w:rsidRDefault="00C862A5"/>
        </w:tc>
        <w:tc>
          <w:tcPr>
            <w:tcW w:w="1613" w:type="dxa"/>
            <w:vAlign w:val="bottom"/>
          </w:tcPr>
          <w:p w:rsidR="00C862A5" w:rsidRDefault="00C862A5"/>
        </w:tc>
        <w:tc>
          <w:tcPr>
            <w:tcW w:w="2452" w:type="dxa"/>
            <w:vAlign w:val="bottom"/>
          </w:tcPr>
          <w:p w:rsidR="00C862A5" w:rsidRDefault="00C862A5"/>
        </w:tc>
      </w:tr>
      <w:tr w:rsidR="00C862A5" w:rsidTr="00C862A5">
        <w:trPr>
          <w:trHeight w:val="60"/>
        </w:trPr>
        <w:tc>
          <w:tcPr>
            <w:tcW w:w="10773" w:type="dxa"/>
            <w:gridSpan w:val="8"/>
            <w:vAlign w:val="bottom"/>
            <w:hideMark/>
          </w:tcPr>
          <w:p w:rsidR="00C862A5" w:rsidRDefault="00C862A5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17.07.2018 17:00:00 по местному времени.</w:t>
            </w:r>
          </w:p>
        </w:tc>
      </w:tr>
      <w:tr w:rsidR="00C862A5" w:rsidTr="00C862A5">
        <w:trPr>
          <w:trHeight w:val="60"/>
        </w:trPr>
        <w:tc>
          <w:tcPr>
            <w:tcW w:w="510" w:type="dxa"/>
            <w:vAlign w:val="bottom"/>
          </w:tcPr>
          <w:p w:rsidR="00C862A5" w:rsidRDefault="00C862A5"/>
        </w:tc>
        <w:tc>
          <w:tcPr>
            <w:tcW w:w="1731" w:type="dxa"/>
            <w:vAlign w:val="bottom"/>
          </w:tcPr>
          <w:p w:rsidR="00C862A5" w:rsidRDefault="00C862A5"/>
        </w:tc>
        <w:tc>
          <w:tcPr>
            <w:tcW w:w="2068" w:type="dxa"/>
            <w:vAlign w:val="bottom"/>
          </w:tcPr>
          <w:p w:rsidR="00C862A5" w:rsidRDefault="00C862A5"/>
        </w:tc>
        <w:tc>
          <w:tcPr>
            <w:tcW w:w="700" w:type="dxa"/>
            <w:vAlign w:val="bottom"/>
          </w:tcPr>
          <w:p w:rsidR="00C862A5" w:rsidRDefault="00C862A5"/>
        </w:tc>
        <w:tc>
          <w:tcPr>
            <w:tcW w:w="760" w:type="dxa"/>
            <w:vAlign w:val="bottom"/>
          </w:tcPr>
          <w:p w:rsidR="00C862A5" w:rsidRDefault="00C862A5"/>
        </w:tc>
        <w:tc>
          <w:tcPr>
            <w:tcW w:w="939" w:type="dxa"/>
            <w:vAlign w:val="bottom"/>
          </w:tcPr>
          <w:p w:rsidR="00C862A5" w:rsidRDefault="00C862A5"/>
        </w:tc>
        <w:tc>
          <w:tcPr>
            <w:tcW w:w="1613" w:type="dxa"/>
            <w:vAlign w:val="bottom"/>
          </w:tcPr>
          <w:p w:rsidR="00C862A5" w:rsidRDefault="00C862A5"/>
        </w:tc>
        <w:tc>
          <w:tcPr>
            <w:tcW w:w="2452" w:type="dxa"/>
            <w:vAlign w:val="bottom"/>
          </w:tcPr>
          <w:p w:rsidR="00C862A5" w:rsidRDefault="00C862A5"/>
        </w:tc>
      </w:tr>
      <w:tr w:rsidR="00C862A5" w:rsidTr="00C862A5">
        <w:trPr>
          <w:trHeight w:val="60"/>
        </w:trPr>
        <w:tc>
          <w:tcPr>
            <w:tcW w:w="10773" w:type="dxa"/>
            <w:gridSpan w:val="8"/>
            <w:vAlign w:val="bottom"/>
            <w:hideMark/>
          </w:tcPr>
          <w:p w:rsidR="00C862A5" w:rsidRDefault="00C862A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 ________________________ /Куликова И.О./</w:t>
            </w:r>
          </w:p>
        </w:tc>
      </w:tr>
      <w:tr w:rsidR="00C862A5" w:rsidTr="00C862A5">
        <w:trPr>
          <w:trHeight w:val="60"/>
        </w:trPr>
        <w:tc>
          <w:tcPr>
            <w:tcW w:w="510" w:type="dxa"/>
            <w:vAlign w:val="bottom"/>
          </w:tcPr>
          <w:p w:rsidR="00C862A5" w:rsidRDefault="00C862A5"/>
        </w:tc>
        <w:tc>
          <w:tcPr>
            <w:tcW w:w="1731" w:type="dxa"/>
            <w:vAlign w:val="bottom"/>
          </w:tcPr>
          <w:p w:rsidR="00C862A5" w:rsidRDefault="00C862A5"/>
        </w:tc>
        <w:tc>
          <w:tcPr>
            <w:tcW w:w="2068" w:type="dxa"/>
            <w:vAlign w:val="bottom"/>
          </w:tcPr>
          <w:p w:rsidR="00C862A5" w:rsidRDefault="00C862A5"/>
        </w:tc>
        <w:tc>
          <w:tcPr>
            <w:tcW w:w="700" w:type="dxa"/>
            <w:vAlign w:val="bottom"/>
          </w:tcPr>
          <w:p w:rsidR="00C862A5" w:rsidRDefault="00C862A5"/>
        </w:tc>
        <w:tc>
          <w:tcPr>
            <w:tcW w:w="760" w:type="dxa"/>
            <w:vAlign w:val="bottom"/>
          </w:tcPr>
          <w:p w:rsidR="00C862A5" w:rsidRDefault="00C862A5"/>
        </w:tc>
        <w:tc>
          <w:tcPr>
            <w:tcW w:w="939" w:type="dxa"/>
            <w:vAlign w:val="bottom"/>
          </w:tcPr>
          <w:p w:rsidR="00C862A5" w:rsidRDefault="00C862A5"/>
        </w:tc>
        <w:tc>
          <w:tcPr>
            <w:tcW w:w="1613" w:type="dxa"/>
            <w:vAlign w:val="bottom"/>
          </w:tcPr>
          <w:p w:rsidR="00C862A5" w:rsidRDefault="00C862A5"/>
        </w:tc>
        <w:tc>
          <w:tcPr>
            <w:tcW w:w="2452" w:type="dxa"/>
            <w:vAlign w:val="bottom"/>
          </w:tcPr>
          <w:p w:rsidR="00C862A5" w:rsidRDefault="00C862A5"/>
        </w:tc>
      </w:tr>
      <w:tr w:rsidR="00C862A5" w:rsidTr="00C862A5">
        <w:trPr>
          <w:trHeight w:val="60"/>
        </w:trPr>
        <w:tc>
          <w:tcPr>
            <w:tcW w:w="510" w:type="dxa"/>
            <w:vAlign w:val="bottom"/>
          </w:tcPr>
          <w:p w:rsidR="00C862A5" w:rsidRDefault="00C862A5"/>
        </w:tc>
        <w:tc>
          <w:tcPr>
            <w:tcW w:w="1731" w:type="dxa"/>
            <w:vAlign w:val="bottom"/>
          </w:tcPr>
          <w:p w:rsidR="00C862A5" w:rsidRDefault="00C862A5"/>
        </w:tc>
        <w:tc>
          <w:tcPr>
            <w:tcW w:w="2068" w:type="dxa"/>
            <w:vAlign w:val="bottom"/>
          </w:tcPr>
          <w:p w:rsidR="00C862A5" w:rsidRDefault="00C862A5"/>
        </w:tc>
        <w:tc>
          <w:tcPr>
            <w:tcW w:w="700" w:type="dxa"/>
            <w:vAlign w:val="bottom"/>
          </w:tcPr>
          <w:p w:rsidR="00C862A5" w:rsidRDefault="00C862A5"/>
        </w:tc>
        <w:tc>
          <w:tcPr>
            <w:tcW w:w="760" w:type="dxa"/>
            <w:vAlign w:val="bottom"/>
          </w:tcPr>
          <w:p w:rsidR="00C862A5" w:rsidRDefault="00C862A5"/>
        </w:tc>
        <w:tc>
          <w:tcPr>
            <w:tcW w:w="939" w:type="dxa"/>
            <w:vAlign w:val="bottom"/>
          </w:tcPr>
          <w:p w:rsidR="00C862A5" w:rsidRDefault="00C862A5"/>
        </w:tc>
        <w:tc>
          <w:tcPr>
            <w:tcW w:w="1613" w:type="dxa"/>
            <w:vAlign w:val="bottom"/>
          </w:tcPr>
          <w:p w:rsidR="00C862A5" w:rsidRDefault="00C862A5"/>
        </w:tc>
        <w:tc>
          <w:tcPr>
            <w:tcW w:w="2452" w:type="dxa"/>
            <w:vAlign w:val="bottom"/>
          </w:tcPr>
          <w:p w:rsidR="00C862A5" w:rsidRDefault="00C862A5"/>
        </w:tc>
      </w:tr>
      <w:tr w:rsidR="00C862A5" w:rsidTr="00C862A5">
        <w:trPr>
          <w:trHeight w:val="60"/>
        </w:trPr>
        <w:tc>
          <w:tcPr>
            <w:tcW w:w="10773" w:type="dxa"/>
            <w:gridSpan w:val="8"/>
            <w:vAlign w:val="bottom"/>
            <w:hideMark/>
          </w:tcPr>
          <w:p w:rsidR="00C862A5" w:rsidRDefault="00C862A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862A5" w:rsidTr="00C862A5">
        <w:trPr>
          <w:trHeight w:val="60"/>
        </w:trPr>
        <w:tc>
          <w:tcPr>
            <w:tcW w:w="10773" w:type="dxa"/>
            <w:gridSpan w:val="8"/>
            <w:vAlign w:val="bottom"/>
            <w:hideMark/>
          </w:tcPr>
          <w:p w:rsidR="00C862A5" w:rsidRDefault="00C862A5">
            <w:r>
              <w:rPr>
                <w:rFonts w:ascii="Times New Roman" w:hAnsi="Times New Roman"/>
                <w:sz w:val="28"/>
                <w:szCs w:val="28"/>
              </w:rPr>
              <w:t>Алёшечкина Е.А., тел.220-16-04</w:t>
            </w:r>
          </w:p>
        </w:tc>
      </w:tr>
    </w:tbl>
    <w:p w:rsidR="00000000" w:rsidRDefault="00C862A5"/>
    <w:sectPr w:rsidR="00000000" w:rsidSect="00AD64A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AD64A8"/>
    <w:rsid w:val="00AD64A8"/>
    <w:rsid w:val="00C86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D64A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C862A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9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4118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2018-07-12T03:48:00Z</dcterms:created>
  <dcterms:modified xsi:type="dcterms:W3CDTF">2018-07-12T03:49:00Z</dcterms:modified>
</cp:coreProperties>
</file>