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7"/>
        <w:gridCol w:w="2331"/>
        <w:gridCol w:w="2687"/>
        <w:gridCol w:w="954"/>
        <w:gridCol w:w="619"/>
        <w:gridCol w:w="831"/>
        <w:gridCol w:w="1656"/>
        <w:gridCol w:w="1348"/>
      </w:tblGrid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6500C" w:rsidRDefault="0096500C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6500C" w:rsidRDefault="0096500C"/>
        </w:tc>
        <w:tc>
          <w:tcPr>
            <w:tcW w:w="1903" w:type="dxa"/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6500C" w:rsidRDefault="0096500C"/>
        </w:tc>
        <w:tc>
          <w:tcPr>
            <w:tcW w:w="1286" w:type="dxa"/>
            <w:shd w:val="clear" w:color="FFFFFF" w:fill="auto"/>
            <w:vAlign w:val="bottom"/>
          </w:tcPr>
          <w:p w:rsidR="0096500C" w:rsidRDefault="0096500C"/>
        </w:tc>
        <w:tc>
          <w:tcPr>
            <w:tcW w:w="1470" w:type="dxa"/>
            <w:shd w:val="clear" w:color="FFFFFF" w:fill="auto"/>
            <w:vAlign w:val="bottom"/>
          </w:tcPr>
          <w:p w:rsidR="0096500C" w:rsidRDefault="0096500C"/>
        </w:tc>
        <w:tc>
          <w:tcPr>
            <w:tcW w:w="2087" w:type="dxa"/>
            <w:shd w:val="clear" w:color="FFFFFF" w:fill="auto"/>
            <w:vAlign w:val="bottom"/>
          </w:tcPr>
          <w:p w:rsidR="0096500C" w:rsidRDefault="0096500C"/>
        </w:tc>
        <w:tc>
          <w:tcPr>
            <w:tcW w:w="1903" w:type="dxa"/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6500C" w:rsidRDefault="0096500C"/>
        </w:tc>
        <w:tc>
          <w:tcPr>
            <w:tcW w:w="1286" w:type="dxa"/>
            <w:shd w:val="clear" w:color="FFFFFF" w:fill="auto"/>
            <w:vAlign w:val="bottom"/>
          </w:tcPr>
          <w:p w:rsidR="0096500C" w:rsidRDefault="0096500C"/>
        </w:tc>
        <w:tc>
          <w:tcPr>
            <w:tcW w:w="1470" w:type="dxa"/>
            <w:shd w:val="clear" w:color="FFFFFF" w:fill="auto"/>
            <w:vAlign w:val="bottom"/>
          </w:tcPr>
          <w:p w:rsidR="0096500C" w:rsidRDefault="0096500C"/>
        </w:tc>
        <w:tc>
          <w:tcPr>
            <w:tcW w:w="2087" w:type="dxa"/>
            <w:shd w:val="clear" w:color="FFFFFF" w:fill="auto"/>
            <w:vAlign w:val="bottom"/>
          </w:tcPr>
          <w:p w:rsidR="0096500C" w:rsidRDefault="0096500C"/>
        </w:tc>
        <w:tc>
          <w:tcPr>
            <w:tcW w:w="1903" w:type="dxa"/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6500C" w:rsidRDefault="0096500C"/>
        </w:tc>
        <w:tc>
          <w:tcPr>
            <w:tcW w:w="1286" w:type="dxa"/>
            <w:shd w:val="clear" w:color="FFFFFF" w:fill="auto"/>
            <w:vAlign w:val="bottom"/>
          </w:tcPr>
          <w:p w:rsidR="0096500C" w:rsidRDefault="0096500C"/>
        </w:tc>
        <w:tc>
          <w:tcPr>
            <w:tcW w:w="1470" w:type="dxa"/>
            <w:shd w:val="clear" w:color="FFFFFF" w:fill="auto"/>
            <w:vAlign w:val="bottom"/>
          </w:tcPr>
          <w:p w:rsidR="0096500C" w:rsidRDefault="0096500C"/>
        </w:tc>
        <w:tc>
          <w:tcPr>
            <w:tcW w:w="2087" w:type="dxa"/>
            <w:shd w:val="clear" w:color="FFFFFF" w:fill="auto"/>
            <w:vAlign w:val="bottom"/>
          </w:tcPr>
          <w:p w:rsidR="0096500C" w:rsidRDefault="0096500C"/>
        </w:tc>
        <w:tc>
          <w:tcPr>
            <w:tcW w:w="1903" w:type="dxa"/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6500C" w:rsidRDefault="0096500C"/>
        </w:tc>
        <w:tc>
          <w:tcPr>
            <w:tcW w:w="1286" w:type="dxa"/>
            <w:shd w:val="clear" w:color="FFFFFF" w:fill="auto"/>
            <w:vAlign w:val="bottom"/>
          </w:tcPr>
          <w:p w:rsidR="0096500C" w:rsidRDefault="0096500C"/>
        </w:tc>
        <w:tc>
          <w:tcPr>
            <w:tcW w:w="1470" w:type="dxa"/>
            <w:shd w:val="clear" w:color="FFFFFF" w:fill="auto"/>
            <w:vAlign w:val="bottom"/>
          </w:tcPr>
          <w:p w:rsidR="0096500C" w:rsidRDefault="0096500C"/>
        </w:tc>
        <w:tc>
          <w:tcPr>
            <w:tcW w:w="2087" w:type="dxa"/>
            <w:shd w:val="clear" w:color="FFFFFF" w:fill="auto"/>
            <w:vAlign w:val="bottom"/>
          </w:tcPr>
          <w:p w:rsidR="0096500C" w:rsidRDefault="0096500C"/>
        </w:tc>
        <w:tc>
          <w:tcPr>
            <w:tcW w:w="1903" w:type="dxa"/>
            <w:shd w:val="clear" w:color="FFFFFF" w:fill="auto"/>
            <w:vAlign w:val="bottom"/>
          </w:tcPr>
          <w:p w:rsidR="0096500C" w:rsidRDefault="0096500C"/>
        </w:tc>
      </w:tr>
      <w:tr w:rsidR="0096500C" w:rsidRPr="002800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6500C" w:rsidRPr="00280077" w:rsidRDefault="0028007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800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8007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800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8007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800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8007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6500C" w:rsidRPr="00280077" w:rsidRDefault="0096500C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6500C" w:rsidRPr="00280077" w:rsidRDefault="0096500C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6500C" w:rsidRPr="00280077" w:rsidRDefault="0096500C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6500C" w:rsidRPr="00280077" w:rsidRDefault="0096500C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6500C" w:rsidRPr="00280077" w:rsidRDefault="0096500C">
            <w:pPr>
              <w:rPr>
                <w:lang w:val="en-US"/>
              </w:rPr>
            </w:pPr>
          </w:p>
        </w:tc>
      </w:tr>
      <w:tr w:rsidR="0096500C" w:rsidRPr="002800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6500C" w:rsidRPr="00280077" w:rsidRDefault="00280077">
            <w:pPr>
              <w:jc w:val="center"/>
              <w:rPr>
                <w:lang w:val="en-US"/>
              </w:rPr>
            </w:pPr>
            <w:r w:rsidRPr="0028007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6500C" w:rsidRPr="00280077" w:rsidRDefault="0096500C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6500C" w:rsidRPr="00280077" w:rsidRDefault="0096500C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6500C" w:rsidRPr="00280077" w:rsidRDefault="0096500C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6500C" w:rsidRPr="00280077" w:rsidRDefault="0096500C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6500C" w:rsidRPr="00280077" w:rsidRDefault="0096500C">
            <w:pPr>
              <w:rPr>
                <w:lang w:val="en-US"/>
              </w:rPr>
            </w:pPr>
          </w:p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6500C" w:rsidRDefault="0096500C"/>
        </w:tc>
        <w:tc>
          <w:tcPr>
            <w:tcW w:w="1286" w:type="dxa"/>
            <w:shd w:val="clear" w:color="FFFFFF" w:fill="auto"/>
            <w:vAlign w:val="bottom"/>
          </w:tcPr>
          <w:p w:rsidR="0096500C" w:rsidRDefault="0096500C"/>
        </w:tc>
        <w:tc>
          <w:tcPr>
            <w:tcW w:w="1470" w:type="dxa"/>
            <w:shd w:val="clear" w:color="FFFFFF" w:fill="auto"/>
            <w:vAlign w:val="bottom"/>
          </w:tcPr>
          <w:p w:rsidR="0096500C" w:rsidRDefault="0096500C"/>
        </w:tc>
        <w:tc>
          <w:tcPr>
            <w:tcW w:w="2087" w:type="dxa"/>
            <w:shd w:val="clear" w:color="FFFFFF" w:fill="auto"/>
            <w:vAlign w:val="bottom"/>
          </w:tcPr>
          <w:p w:rsidR="0096500C" w:rsidRDefault="0096500C"/>
        </w:tc>
        <w:tc>
          <w:tcPr>
            <w:tcW w:w="1903" w:type="dxa"/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6500C" w:rsidRDefault="0096500C"/>
        </w:tc>
        <w:tc>
          <w:tcPr>
            <w:tcW w:w="1286" w:type="dxa"/>
            <w:shd w:val="clear" w:color="FFFFFF" w:fill="auto"/>
            <w:vAlign w:val="bottom"/>
          </w:tcPr>
          <w:p w:rsidR="0096500C" w:rsidRDefault="0096500C"/>
        </w:tc>
        <w:tc>
          <w:tcPr>
            <w:tcW w:w="1470" w:type="dxa"/>
            <w:shd w:val="clear" w:color="FFFFFF" w:fill="auto"/>
            <w:vAlign w:val="bottom"/>
          </w:tcPr>
          <w:p w:rsidR="0096500C" w:rsidRDefault="0096500C"/>
        </w:tc>
        <w:tc>
          <w:tcPr>
            <w:tcW w:w="2087" w:type="dxa"/>
            <w:shd w:val="clear" w:color="FFFFFF" w:fill="auto"/>
            <w:vAlign w:val="bottom"/>
          </w:tcPr>
          <w:p w:rsidR="0096500C" w:rsidRDefault="0096500C"/>
        </w:tc>
        <w:tc>
          <w:tcPr>
            <w:tcW w:w="1903" w:type="dxa"/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6500C" w:rsidRDefault="00280077" w:rsidP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26.11.2018 г. №.1359-18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6500C" w:rsidRDefault="0096500C"/>
        </w:tc>
        <w:tc>
          <w:tcPr>
            <w:tcW w:w="1286" w:type="dxa"/>
            <w:shd w:val="clear" w:color="FFFFFF" w:fill="auto"/>
            <w:vAlign w:val="bottom"/>
          </w:tcPr>
          <w:p w:rsidR="0096500C" w:rsidRDefault="0096500C"/>
        </w:tc>
        <w:tc>
          <w:tcPr>
            <w:tcW w:w="1470" w:type="dxa"/>
            <w:shd w:val="clear" w:color="FFFFFF" w:fill="auto"/>
            <w:vAlign w:val="bottom"/>
          </w:tcPr>
          <w:p w:rsidR="0096500C" w:rsidRDefault="0096500C"/>
        </w:tc>
        <w:tc>
          <w:tcPr>
            <w:tcW w:w="2087" w:type="dxa"/>
            <w:shd w:val="clear" w:color="FFFFFF" w:fill="auto"/>
            <w:vAlign w:val="bottom"/>
          </w:tcPr>
          <w:p w:rsidR="0096500C" w:rsidRDefault="0096500C"/>
        </w:tc>
        <w:tc>
          <w:tcPr>
            <w:tcW w:w="1903" w:type="dxa"/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6500C" w:rsidRDefault="0096500C"/>
        </w:tc>
        <w:tc>
          <w:tcPr>
            <w:tcW w:w="1286" w:type="dxa"/>
            <w:shd w:val="clear" w:color="FFFFFF" w:fill="auto"/>
            <w:vAlign w:val="bottom"/>
          </w:tcPr>
          <w:p w:rsidR="0096500C" w:rsidRDefault="0096500C"/>
        </w:tc>
        <w:tc>
          <w:tcPr>
            <w:tcW w:w="1470" w:type="dxa"/>
            <w:shd w:val="clear" w:color="FFFFFF" w:fill="auto"/>
            <w:vAlign w:val="bottom"/>
          </w:tcPr>
          <w:p w:rsidR="0096500C" w:rsidRDefault="0096500C"/>
        </w:tc>
        <w:tc>
          <w:tcPr>
            <w:tcW w:w="2087" w:type="dxa"/>
            <w:shd w:val="clear" w:color="FFFFFF" w:fill="auto"/>
            <w:vAlign w:val="bottom"/>
          </w:tcPr>
          <w:p w:rsidR="0096500C" w:rsidRDefault="0096500C"/>
        </w:tc>
        <w:tc>
          <w:tcPr>
            <w:tcW w:w="1903" w:type="dxa"/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6500C" w:rsidRDefault="0096500C"/>
        </w:tc>
        <w:tc>
          <w:tcPr>
            <w:tcW w:w="2533" w:type="dxa"/>
            <w:shd w:val="clear" w:color="FFFFFF" w:fill="auto"/>
            <w:vAlign w:val="bottom"/>
          </w:tcPr>
          <w:p w:rsidR="0096500C" w:rsidRDefault="0096500C"/>
        </w:tc>
        <w:tc>
          <w:tcPr>
            <w:tcW w:w="3321" w:type="dxa"/>
            <w:shd w:val="clear" w:color="FFFFFF" w:fill="auto"/>
            <w:vAlign w:val="bottom"/>
          </w:tcPr>
          <w:p w:rsidR="0096500C" w:rsidRDefault="0096500C"/>
        </w:tc>
        <w:tc>
          <w:tcPr>
            <w:tcW w:w="1116" w:type="dxa"/>
            <w:shd w:val="clear" w:color="FFFFFF" w:fill="auto"/>
            <w:vAlign w:val="bottom"/>
          </w:tcPr>
          <w:p w:rsidR="0096500C" w:rsidRDefault="0096500C"/>
        </w:tc>
        <w:tc>
          <w:tcPr>
            <w:tcW w:w="1286" w:type="dxa"/>
            <w:shd w:val="clear" w:color="FFFFFF" w:fill="auto"/>
            <w:vAlign w:val="bottom"/>
          </w:tcPr>
          <w:p w:rsidR="0096500C" w:rsidRDefault="0096500C"/>
        </w:tc>
        <w:tc>
          <w:tcPr>
            <w:tcW w:w="1470" w:type="dxa"/>
            <w:shd w:val="clear" w:color="FFFFFF" w:fill="auto"/>
            <w:vAlign w:val="bottom"/>
          </w:tcPr>
          <w:p w:rsidR="0096500C" w:rsidRDefault="0096500C"/>
        </w:tc>
        <w:tc>
          <w:tcPr>
            <w:tcW w:w="2087" w:type="dxa"/>
            <w:shd w:val="clear" w:color="FFFFFF" w:fill="auto"/>
            <w:vAlign w:val="bottom"/>
          </w:tcPr>
          <w:p w:rsidR="0096500C" w:rsidRDefault="0096500C"/>
        </w:tc>
        <w:tc>
          <w:tcPr>
            <w:tcW w:w="1903" w:type="dxa"/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6500C" w:rsidRDefault="0096500C"/>
        </w:tc>
        <w:tc>
          <w:tcPr>
            <w:tcW w:w="1286" w:type="dxa"/>
            <w:shd w:val="clear" w:color="FFFFFF" w:fill="auto"/>
            <w:vAlign w:val="bottom"/>
          </w:tcPr>
          <w:p w:rsidR="0096500C" w:rsidRDefault="0096500C"/>
        </w:tc>
        <w:tc>
          <w:tcPr>
            <w:tcW w:w="1470" w:type="dxa"/>
            <w:shd w:val="clear" w:color="FFFFFF" w:fill="auto"/>
            <w:vAlign w:val="bottom"/>
          </w:tcPr>
          <w:p w:rsidR="0096500C" w:rsidRDefault="0096500C"/>
        </w:tc>
        <w:tc>
          <w:tcPr>
            <w:tcW w:w="2087" w:type="dxa"/>
            <w:shd w:val="clear" w:color="FFFFFF" w:fill="auto"/>
            <w:vAlign w:val="bottom"/>
          </w:tcPr>
          <w:p w:rsidR="0096500C" w:rsidRDefault="0096500C"/>
        </w:tc>
        <w:tc>
          <w:tcPr>
            <w:tcW w:w="1903" w:type="dxa"/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6500C" w:rsidRDefault="0096500C"/>
        </w:tc>
        <w:tc>
          <w:tcPr>
            <w:tcW w:w="2533" w:type="dxa"/>
            <w:shd w:val="clear" w:color="FFFFFF" w:fill="auto"/>
            <w:vAlign w:val="bottom"/>
          </w:tcPr>
          <w:p w:rsidR="0096500C" w:rsidRDefault="0096500C"/>
        </w:tc>
        <w:tc>
          <w:tcPr>
            <w:tcW w:w="3321" w:type="dxa"/>
            <w:shd w:val="clear" w:color="FFFFFF" w:fill="auto"/>
            <w:vAlign w:val="bottom"/>
          </w:tcPr>
          <w:p w:rsidR="0096500C" w:rsidRDefault="0096500C"/>
        </w:tc>
        <w:tc>
          <w:tcPr>
            <w:tcW w:w="1116" w:type="dxa"/>
            <w:shd w:val="clear" w:color="FFFFFF" w:fill="auto"/>
            <w:vAlign w:val="bottom"/>
          </w:tcPr>
          <w:p w:rsidR="0096500C" w:rsidRDefault="0096500C"/>
        </w:tc>
        <w:tc>
          <w:tcPr>
            <w:tcW w:w="1286" w:type="dxa"/>
            <w:shd w:val="clear" w:color="FFFFFF" w:fill="auto"/>
            <w:vAlign w:val="bottom"/>
          </w:tcPr>
          <w:p w:rsidR="0096500C" w:rsidRDefault="0096500C"/>
        </w:tc>
        <w:tc>
          <w:tcPr>
            <w:tcW w:w="1470" w:type="dxa"/>
            <w:shd w:val="clear" w:color="FFFFFF" w:fill="auto"/>
            <w:vAlign w:val="bottom"/>
          </w:tcPr>
          <w:p w:rsidR="0096500C" w:rsidRDefault="0096500C"/>
        </w:tc>
        <w:tc>
          <w:tcPr>
            <w:tcW w:w="2087" w:type="dxa"/>
            <w:shd w:val="clear" w:color="FFFFFF" w:fill="auto"/>
            <w:vAlign w:val="bottom"/>
          </w:tcPr>
          <w:p w:rsidR="0096500C" w:rsidRDefault="0096500C"/>
        </w:tc>
        <w:tc>
          <w:tcPr>
            <w:tcW w:w="1903" w:type="dxa"/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Роторасширитель стоматологический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Одноразовый стоматологический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роторасширитель для удержания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рта в открытом положении для обеспечения полного доступа ко всей поверхности полости зубов во время лечения.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моделировочный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Моделировочный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воск GEO для формирования жевательной поверхности (бежевый)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Роторасширитель стоматологический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Стоматологический ретрактор -(роторасширитель) - пластиковый расширитель для удержания полости рта в открытом положении для обеспечения полного доступа ко всей поверхности зубов во время лечения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Жидкость изолирующая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Пикосеп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жидкое изолирующее средство на силиконовой основе для работы с погружными восками, для изоляции гипсового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штампика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воскового колпачка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Круги сепарационные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вулканитовые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вулканитовые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сепарационные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обработки металлических конструкций зубных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протезов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Жидкость для красок и глазури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Жидкость для замешивания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мелкодисперстной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керамики, для заключительного глазурования керамической реставрации.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Масса режущего края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шнайде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плюс S2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Дуцерам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75гр.) - масса режущего края , обеспечивающая эффект опалесценции, обладает эффектом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адаптпции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оттенкам естественных зубов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Масса режущего края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шнайде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плюс S3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Дуцерам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75гр.) - масса режущего края , обеспечивающая эффект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опалесценции, обладает эффектом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адаптпции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оттенкам естественных зубов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Масса режущего края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шнайде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плюс OS3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Дуцерам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75гр.) - масса режущего края , обеспечивающая эффект опалесценции, обладает эффектом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адаптпции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оттенкам естественных </w:t>
            </w:r>
            <w:r>
              <w:rPr>
                <w:rFonts w:ascii="Times New Roman" w:hAnsi="Times New Roman"/>
                <w:sz w:val="24"/>
                <w:szCs w:val="24"/>
              </w:rPr>
              <w:t>зубов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Керамика мелкодисперсная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глазурирования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дисперстная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керамика для глазурования.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Расширитель устьев корневых каналов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Гейтс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Дриль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3, длина 32 мм - корневые сверла машинные для углового наконечника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высококачественной хромо-никелевой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стали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Имеют укороченную рабочую часть каплеобразной формы на длинном тонком стержне. Предназначены для работы угловым наконечником на малых оборотах.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Головка полировальная зуботехническая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Полировальная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головка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Kenda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QUEEN для прямого наконечника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полирования акриловых пластмасс,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идеальные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контурирования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съемных протезов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ортодонтических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конструкций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Пакеты самоклеющиеся "ПИК-ПАК"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Пакеты самоклеющиеся "ПИК-ПАК" ПС 90 х 250. В </w:t>
            </w:r>
            <w:r>
              <w:rPr>
                <w:rFonts w:ascii="Times New Roman" w:hAnsi="Times New Roman"/>
                <w:sz w:val="24"/>
                <w:szCs w:val="24"/>
              </w:rPr>
              <w:t>упаковке 200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Индикатор паровой стерилизации химический одноразовый 134/5 №1000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не ниже 4 по ГОСТ Р ИСО 11140-1-2009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многопеременные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индикаторы, предназначен для визуального контроля соблюдения не менее трех критических переменных </w:t>
            </w:r>
            <w:r>
              <w:rPr>
                <w:rFonts w:ascii="Times New Roman" w:hAnsi="Times New Roman"/>
                <w:sz w:val="24"/>
                <w:szCs w:val="24"/>
              </w:rPr>
              <w:t>паровой стерилизации – температуры стерилизации, времени стерилизационной выдержки и наличия насыщенного водяного пара при размещении как снаружи упаковок и изделий в контрольных точках стерилизационной камеры, так и внутри бумажных, комбинированных упаков</w:t>
            </w:r>
            <w:r>
              <w:rPr>
                <w:rFonts w:ascii="Times New Roman" w:hAnsi="Times New Roman"/>
                <w:sz w:val="24"/>
                <w:szCs w:val="24"/>
              </w:rPr>
              <w:t>ок, стерилизационных коробок, текстильных, металлических и других укладок, трубчатых или массивных трудно стерилизуемых изделий с полостями при их стерилизации в форвакуумных паровых стерилизаторах, изготовленных по ГОСТ Р 19569-89. Контролируемый режим 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ерилизации: 134±1°С/5+1 минут и давление пара 0,21±0,01 МПа. Индикатор прямоугольной формы на бумажно-пленочной основе с нанесенными на лицевой стороне двумя цветными метками - индикаторной и элемента сравнения того цвета, который приобретает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первая при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блюдении параметров стерилизации, и маркировки. Индикаторный агент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долж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комплект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Азопирам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(для контроля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очистки)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Порошкообразный реактив на 100 мл готового раствора (срок хранения раствора - 1 месяц). Предназначен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определения следов крови, следов ржавчины, стирального порошка с отбеливателями, окислителей (хлорамина, хлорной извести, хромовой смеси и др.),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пероксидаз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растительного происхождения (растительных остатков) и кислот на изделиях медицинского назначения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контроле качества 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очистки.  Остаточный срок годности на момент поставки должен быть не менее 80% от указанного производителем.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Пакеты плоские для паровой стерилизации самоклеющиеся 130 х 250 мм №200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Пакеты </w:t>
            </w:r>
            <w:r>
              <w:rPr>
                <w:rFonts w:ascii="Times New Roman" w:hAnsi="Times New Roman"/>
                <w:sz w:val="24"/>
                <w:szCs w:val="24"/>
              </w:rPr>
              <w:t>комбинированные (бумага-пленка) самоклеящиеся для паровой стерилизации предназначены для упаковывания изделий медицинского назначения перед стерилизацией с целью сохранения стерильности этих изделий после стерилизации, во время последующей их транспортиров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и хранения до использования по назначению. Упаковка соответствует международному стандарту EN 868 и отвечает требованиям, предъявляемым к медицинским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стерилизационным упаковочным материалам. Изготовлены из прозрачной окрашенной многослойной полимерной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полиэстер/полипропилен) пленки (прозрачная сторона) и специальной водоотталкивающей медицинской бумаги (непрозрачная сторона), соединенных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термошвом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 выступающей части бумажной стороны пакета (клапане) нанесен липкий слой, закрытый защитной полоской бум</w:t>
            </w:r>
            <w:r>
              <w:rPr>
                <w:rFonts w:ascii="Times New Roman" w:hAnsi="Times New Roman"/>
                <w:sz w:val="24"/>
                <w:szCs w:val="24"/>
              </w:rPr>
              <w:t>аги, который позволяет герметично запечатывать пакеты без использования специального оборудования. На лицевой стороне нанесены обозначения: торговая марка, маркировка типоразмера, запрещение использования в случае повреждения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Паста для </w:t>
            </w:r>
            <w:r>
              <w:rPr>
                <w:rFonts w:ascii="Times New Roman" w:hAnsi="Times New Roman"/>
                <w:sz w:val="24"/>
                <w:szCs w:val="24"/>
              </w:rPr>
              <w:t>пломбирования корневых каналов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самоотверждающая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пломбирования каналов с антисептическими свойствами.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Состав:сульфат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цинка (10г),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камфора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(11,75г), П-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хлорфенол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(7,36 г). Форма выпуска: упаковка 7,5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антисептический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стоматологический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пломбирования устьев корневых каналов витальных зубов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антисептический стоматологический для пломбирования устьев корневых каналов витальных зубов. Состав: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полиоксиметилен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иодоформ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окись цинка, эвгенол, формальдегид, фенол,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дексаметазон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(0,13%). Форма выпуска: -порошок (банка) - 25 г; - жидкость (флакон) - 15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Препарат для постоянной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обтурации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корневых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каналов.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Безэвгенольный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рассасывающийся, бактерицидный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препарат для постоянной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обтурации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инфицированных корневых каналов после эндодонтического лечения,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при наличии гранулемы. Состав: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дексаметазона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ацетат 0,1%; формальдегид, фенол, гваякол,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йодоформ,наполнитель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Форма выпуска: флакон, 20 г (порошок); флакон, 15 мл (жидкость).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Пластмасса стоматологическая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Самотвердеющая пластмасса на основе сополимера акриловой группы.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предназначена для изготовления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ортодонтических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ортопедических аппаратов, для починок и перебазировок съёмных зубных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протезов.Порошок-150 гр.Жидкость-100гр.Концентраты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красителей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красный -15мл (флакон капельница ), желтый-15 мл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-кап) , синий-15мл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-кап).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Лак разделительный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Разделительный материал, сиропообразная жидкость розового цвета, применяют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покытия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поверхности гипсовых моделей перед формовкой пластмассы с целью предупреждения прилипания гипса к пластмассе и проникновения воды в протез. Состав: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альгината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1,5-2%, аммония щавелевокислого 0,02%, 40% раствора формалина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0,3%, красителя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расного пищевого0,004%, воды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дистилированной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97,2-97,7%.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Опакер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пастообразный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Опаковый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слой  цвет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А3 для облицовочной металлокерамической массы, используемая для изготовления зубных протезов, совместимая с массами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Duceram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Температура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обжига 930 градусов. КТР сплава 15,4 гм/м. Форма выпуска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шприц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Опакер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пастообразный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Опаковый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слой  цвет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Д2 для облицовочной металлокерамической массы, используемая для изготовления зубных протезов, совместимая с массами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Duceram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Температура обжига 930 градусов. КТР сплава 15,4 гм/м. Форма выпуска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шприц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Опакер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пастообразный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Опаковый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слой  цвет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Д3 для облицовочной металлокерамической массы, используемая для изготовления зубных протезов, совместимая с массами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Duceram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Температура обжига 930 градусов. КТР сплава 15,4 гм/м. Форма выпуска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шприц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Опакер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пастообразный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Опаковый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слой  цвет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А1 для облицовочной металлокерамической массы, используемая для изготовления зубных протезов, совместимая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массами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Duceram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Температура обжига 930 градусов. КТР сплава 15,4 гм/м. Форма выпуска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шприц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для выполнения керамической реставрации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Дуцерам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Плюс Дентин ПлюсА3 (20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гр.)для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выполнения керамической реставрации по образцу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естественного зуба, используемая для изготовления зубных протезов, совместимая с массами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Duceram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Plus.Температура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обжига 910 градусов. КТР сплава 15,4 гм/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м.Форма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выпуска флакон 20гр.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для выполнения керамической реставрации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Дуцерам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Плюс Дентин ПлюсА2 (20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гр.)для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выполнения керамической реставрации по образцу естественного зуба, используемая для изготовления зубных протезов, совместимая с массами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Duceram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Plus.Температура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обжига 910 градусов. КТР сплава 15,4 гм/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м.Форма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выпуска флакон 20</w:t>
            </w:r>
            <w:r>
              <w:rPr>
                <w:rFonts w:ascii="Times New Roman" w:hAnsi="Times New Roman"/>
                <w:sz w:val="24"/>
                <w:szCs w:val="24"/>
              </w:rPr>
              <w:t>гр.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Воск базисный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Воск базисный для моделирования базисов съемных протезов и изготовления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прикусных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шаблонов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оклюзионными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валиками, 500гр.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Пластмасса стоматологическая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Пластмасса стоматологическая акриловая "Базис"(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горячей полимеризации.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Pink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-базисная пластмасса горячего отверждения 300+140мл, цвет розовый с прожилками, для изготовления съемных базисных протезов.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Пластмасса стоматологическая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Пластмасса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Протакрил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 предназначена для починки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реставрации съемных пластиночных зубных протезов, изготовления челюстно-лицевых,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ортодонтических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аппаратов и съемных шин-протезов при заболеваниях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парадонта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Порошок -160гр.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Жидкость100гр. Лак разделительный изокол-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69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50гр.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Зубы акриловые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Зубы акриловые FUL SET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изготовления  съемных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протезов при частичной и полной адентии. Уп.28 х 6.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Проволока для изготовления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ортодонтических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ортопедических конструкций.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Проволока из нержавеющей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стали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Предназначена для изготовления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ортодонтических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ортопедических конструкций. Моток длиной 5 метров диаметр 0,8мм.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дентальная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карпульная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карпульные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G х 25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Высочайшая гибкость за счет высококачественной стали и особой конструкции иглы;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Атравматический </w:t>
            </w:r>
            <w:r>
              <w:rPr>
                <w:rFonts w:ascii="Times New Roman" w:hAnsi="Times New Roman"/>
                <w:sz w:val="24"/>
                <w:szCs w:val="24"/>
              </w:rPr>
              <w:t>эффект, достигается за счет уникальной ультратонкой трехгранной заточки режущего края иглы и силиконового покрытия ее поверхности;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Возможность определения положения острия по специальной метке на канюле;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Цветовая кодировка размеров игл;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Полный ассорт</w:t>
            </w:r>
            <w:r>
              <w:rPr>
                <w:rFonts w:ascii="Times New Roman" w:hAnsi="Times New Roman"/>
                <w:sz w:val="24"/>
                <w:szCs w:val="24"/>
              </w:rPr>
              <w:t>имент игл с европейским и американским стандартом резьбы;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Абсолютное соответствие российским и международным стандартам, что подтверждено Регистрационным удостоверением МЗ РФ, сертификатом соответствия Госстандарта РФ, Сертификатами соответствия Японии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Европейского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сообщества.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Масса фосфатная паковочная для литья тугоплавких сплавов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фосфатная паковочная масса для тугоплавких сплавов, изготовления огнеупорных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моделеи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(5кг порошка в контейнере).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Салфетки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пробэк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двухслойные 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Салфетки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пробэк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двухслойные 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Пульпоэкстрактор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Пульпоэкстракторы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длина 30 мм. Набор состоит из 500 штук: №1 (025) - 50 штук; №2 (030) - 150 штук; №3 (035) - 150 штук; №4 (040) - 100 штук; №5 (050) 50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Игла корневая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корневая №1, диаметр рабочей части 012, длина 50 мм (500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штифтов стоматологических стекловолоконных: IKS-E02-V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штифтов стоматологических стекловолоконных: IKS-E02-V. Упаковка - 6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штифтов стоматологических стекловолоконных: IKS-E03-V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штифтов стоматологических стекловолоконных: IKS-E03-V. В упаковке - 6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гуттаперчивый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N15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гуттаперчивые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N15. В упаковке 120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гуттаперчивый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N25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гуттаперчивые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N25. В упаковке 120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гуттаперчивый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N20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гуттаперчивые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N20. В упаковке 120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гуттаперчивый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N30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гуттаперчивые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N30. В упаковке 120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гуттаперчивый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N10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гуттаперчивые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N10. В упаковке 120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гуттаперчивый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N35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гуттаперчивые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N35. В упаковке 120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эндоканальные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адсорбирующие бумажные размер №20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эндоканальные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адсорбирующие </w:t>
            </w:r>
            <w:r>
              <w:rPr>
                <w:rFonts w:ascii="Times New Roman" w:hAnsi="Times New Roman"/>
                <w:sz w:val="24"/>
                <w:szCs w:val="24"/>
              </w:rPr>
              <w:t>бумажные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Absorbent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Paper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Poins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,размер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№20, конусность 02  (упаковка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матриц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контурных, секционных, металлических, твердых 50мкм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Набор матриц (для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моделирования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пломб)контурных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секционных металлических твердых 50мкм (30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№1.198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Штрипсы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финишные абразивные стальные, среднезернистые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Штрипсы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финишные абразивные стальные, среднезернистые/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Strips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steel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abrasive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Ширина 4 мм, 12 штук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Дрильбор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машинный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Peeso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Reamers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длина 32 мм, размер №1-6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Мани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дрильбор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машинный. Упаковка 6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Каналонаполнитель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углового наконечника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Lentulo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carrier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25 мм, №1 -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каналонаполнители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углового наконечника. Упаковка 4 штуки.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дисков для шлифования и полирования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Диски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шлифования и полирования Соф-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Sof-lex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(№2380)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набор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:120 дисков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супермягкие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мягкие,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грубые ) диаметром 9,5 мм; 120 дисков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супермягкие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,мягкие, средние , грубые) диаметром 12,7 мм;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дискодержатель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углового наконечника шт.)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Бурав корневой ручной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Буравы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корневые  ручные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Хедстрема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Files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25 мм, ISO 15 (MANI),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6 штук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Бурав корневой ручной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Буравы корневые ручные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Хедстрема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Files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25 мм, ISO 10 (MANI),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6 штук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Бурав корневой ручной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Буравы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корневые ручные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Хедстрема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Files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25 мм, ISO 20 (MANI),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6 штук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Бурав корневой ручной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Буравы корневые ручные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Хедстрема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Files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25 мм, ISO 25 (MANI),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6 штук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Диск сверхтонкий жесткий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Диски соф-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8692C сверхтонкие </w:t>
            </w:r>
            <w:r>
              <w:rPr>
                <w:rFonts w:ascii="Times New Roman" w:hAnsi="Times New Roman"/>
                <w:sz w:val="24"/>
                <w:szCs w:val="24"/>
              </w:rPr>
              <w:t>жесткие, диаметр 12,7мм, грубые (1 шт.)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Диск сверхтонкий жесткий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Диски соф-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8692M сверхтонкие жесткие,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диаметр 12,7мм, средние (1 шт.)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Диск сверхтонкий жесткий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Диски соф-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8692F сверхтонкие жесткие, диаметр 12,7мм, </w:t>
            </w:r>
            <w:r>
              <w:rPr>
                <w:rFonts w:ascii="Times New Roman" w:hAnsi="Times New Roman"/>
                <w:sz w:val="24"/>
                <w:szCs w:val="24"/>
              </w:rPr>
              <w:t>мягкие (1 шт.)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Диск сверхтонкий жесткий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Диски соф-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8692SF сверхтонкие жесткие, диаметр 12,7мм, супер мягкие (1 шт.)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Диск сверхтонкий жесткий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Диски соф-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8693M сверхтонкие жесткие, диаметр 9,5мм, средние (1 шт.)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Диск сверхтонкий жесткий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Диски соф-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8693F сверхтонкие жесткие, диаметр 9,5мм, мягкие (1 шт.)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Диск сверхтонкий жесткий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Диски соф-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8693С сверхтонкие жесткие, диаметр 9,5мм, грубые (1 шт.)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Дрильбор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ручной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Дрильборы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ручные 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Files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25 мм ISO 10, упаковка 6 штук. Ручной режущий стоматологический эндодонтический инструмент со спиральной нарезкой рабочей части. Материал рабочей режущей части — нержавеющая сталь, материал рукоятки – пластик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полибутилентерефталат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Длина 2</w:t>
            </w:r>
            <w:r>
              <w:rPr>
                <w:rFonts w:ascii="Times New Roman" w:hAnsi="Times New Roman"/>
                <w:sz w:val="24"/>
                <w:szCs w:val="24"/>
              </w:rPr>
              <w:t>5 мм. Универсальный инструмент, применяется как для прохождения, так и для расширения корневых каналов, в том числе сильно искривлённых.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Дрильбор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ручной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Дрильборы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ручные 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Files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25 мм ISO 15, упаковка 6 штук. Ручной режущий стоматологический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эндодонтический инструмент со спиральной нарезкой рабочей части. Материал рабочей режущей части — нержавеющая сталь, материал рукоятки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пластик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полибутилентерефталат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Длина 25 мм. Универсальный инструмент, применяется как для прохождения, так и для расш</w:t>
            </w:r>
            <w:r>
              <w:rPr>
                <w:rFonts w:ascii="Times New Roman" w:hAnsi="Times New Roman"/>
                <w:sz w:val="24"/>
                <w:szCs w:val="24"/>
              </w:rPr>
              <w:t>ирения корневых каналов, в том числе сильно искривлённых.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Дрильбор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ручной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Дрильборы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ручные 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Files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25 мм ISO 20, упаковка 6 штук. Ручной режущий стоматологический эндодонтический инструмент со спиральной нарезкой рабочей части. Материал </w:t>
            </w:r>
            <w:r>
              <w:rPr>
                <w:rFonts w:ascii="Times New Roman" w:hAnsi="Times New Roman"/>
                <w:sz w:val="24"/>
                <w:szCs w:val="24"/>
              </w:rPr>
              <w:t>рабочей режущей части — нержавеющая сталь, материал рукоятки – пластик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полибутилентерефталат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Длина 25 мм. Универсальный инструмент, применяется как для прохождения, так и для расширения корневых каналов, в том числе сильно искривлённых.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Дрильбор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ручной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Дрильборы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ручные 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Files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25 мм ISO 25, упаковка 6 штук. Ручной режущий стоматологический эндодонтический инструмент со спиральной нарезкой рабочей части. Материал рабочей режущей части — нержавеющая сталь, материал рукоятки – пластик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полиб</w:t>
            </w:r>
            <w:r>
              <w:rPr>
                <w:rFonts w:ascii="Times New Roman" w:hAnsi="Times New Roman"/>
                <w:sz w:val="24"/>
                <w:szCs w:val="24"/>
              </w:rPr>
              <w:t>утилентерефталат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Длина 25 мм. Универсальный инструмент, применяется как для прохождения, так и для расширения корневых каналов, в том числе сильно искривлённых.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дентальная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карпульная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карпульные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0.4 х 35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Высочайшая гибкость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счет высококачественной стали и особой конструкции иглы;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Атравматический эффект, достигается за счет уникальной ультратонкой трехгранной заточки режущего края иглы и силиконового покрытия ее поверхности;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Возможность определения положения острия по спе</w:t>
            </w:r>
            <w:r>
              <w:rPr>
                <w:rFonts w:ascii="Times New Roman" w:hAnsi="Times New Roman"/>
                <w:sz w:val="24"/>
                <w:szCs w:val="24"/>
              </w:rPr>
              <w:t>циальной метке на канюле;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Цветовая кодировка размеров игл;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Полный ассортимент игл с европейским и американским стандартом резьбы;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Абсолютное соответствие российским и международным стандартам, что подтверждено Регистрационным удостоверением МЗ РФ, се</w:t>
            </w:r>
            <w:r>
              <w:rPr>
                <w:rFonts w:ascii="Times New Roman" w:hAnsi="Times New Roman"/>
                <w:sz w:val="24"/>
                <w:szCs w:val="24"/>
              </w:rPr>
              <w:t>ртификатом соответствия Госстандарта РФ, Сертификатами соответствия Японии и Европейского сообщества.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Дискодержатель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дисков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Дискодержатель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дисков соф-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(№8695СА).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Полир для предварительной полировки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компомера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угловой наконечник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Полир 908С (белый) предварительная полировка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компомера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для углового наконечника.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Полир для предварительной полировки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компомера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угловой наконечник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Полир 909С (белый) предварительная полировка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компомера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для углового наконечника.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Полир для предварительной полировки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компомера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угловой наконечник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Полир 905С (белый) предварительная полировка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компомера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для углового наконечника.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штифтов стоматологических стекловолоконных: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IKS-А02-V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 штифтов стоматологических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стекловолоконных: IKS-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А02-V. В упаковке - 6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штифтов стоматологических стекловолоконных: IKS-А01-V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штифтов стоматологических стекловолоконных: IKS-А01-Vю. В упаковке - 6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гуттаперчивый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N15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</w:t>
            </w:r>
            <w:r>
              <w:rPr>
                <w:rFonts w:ascii="Times New Roman" w:hAnsi="Times New Roman"/>
                <w:sz w:val="24"/>
                <w:szCs w:val="24"/>
              </w:rPr>
              <w:t>стоматологический гуттаперчевый, конусность 0.04, размер ISO-15. 60 штук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гуттаперчивый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N20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Штифт стоматологический гуттаперчевый, конусность 0.04, размер ISO-20. 60 штук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Бор алмазный стоматологический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Бор алмазный Мани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Dia-Burs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(уп-1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ассортимент.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В –180/60-01-1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не ниже 4 по ГОСТ Р ИСО 11140-1-2009 -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многопеременные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индикаторы, предназначен для визуального контроля соблюдения не менее трех критических переменных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паровой стерилизации – температуры стерилизации, времени стерилизационной выдержки и наличия насыщенного водяного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пара  снаружи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бумажных, комбинированных упаковок, стерилизационных коробок, текстильных, металлических и других укладок в контрольных точках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стерилизационной камеры гравитационных паровых стерилизаторах. Контролируемый режим стерилизации в пределах: 180±2°С/60+2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минут  Индикатор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прямоугольной формы на бумажно-пленочной основе с нанесением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лицевой стороне двух цветных меток - индикаторной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элемента сравнения того цвета, который приобретает первая при соблюдении параметров стерилизации и маркировки. Лицевая поверхность индикатора ламинирована паропроницаемой, водозащитной пленкой. Обратная сторона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липким слоем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закрытым двумя половинками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щитной бумаги. Производятся в листах с точечной перфорацией между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индикато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Фреза твердосплавная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Фреза твердосплавная для прямого наконечника с мелкой крестообразной нарезкой для финишной обработки сплавов из драгоценных металлов,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хромокобальтовых, хромоникелевых сплавов, стали, а также для быстрой грубой обработки керамики, придания формы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контурирования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Форма конус с закругленным концом. Диаметр – 5 мм, Длина рабочей части -12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Фреза твердосплавная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Фреза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твердосплавная для прямого наконечника с мелкой крестообразной нарезкой для финишной обработки сплавов из драгоценных металлов, хромокобальтовых, хромоникелевых сплавов, стали, а также для быстрой грубой обработки керамики, придания формы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контурирования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Форма игловидная. Диаметр – 2,35 мм, Длина рабочей части -10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Фреза твердосплавная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Фреза твердосплавная для прямого наконечника с мелкой крестообразной нарезкой для финишной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обработки сплавов из драгоценных металлов, хромокобальтовых,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хромоникелевых сплавов, стали, а также для быстрой грубой обработки керамики, придания формы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контурирования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Форма цилиндрическая с плоским концом. Диаметр – 2,35 мм, Длина рабочей части -10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Фреза твердосплавная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Фреза твердосплавная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прямого наконечника с мелкой крестообразной нарезкой для финишной обработки сплавов из драгоценных металлов, хромокобальтовых, хромоникелевых сплавов, стали, а также для быстрой грубой обработки керамики, придания формы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контурирования.Форма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конус с закру</w:t>
            </w:r>
            <w:r>
              <w:rPr>
                <w:rFonts w:ascii="Times New Roman" w:hAnsi="Times New Roman"/>
                <w:sz w:val="24"/>
                <w:szCs w:val="24"/>
              </w:rPr>
              <w:t>гленным концом. Диаметр – 4 мм, Длина рабочей части -12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Фреза твердосплавная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Фреза твердосплавная для прямого наконечника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супермелкой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крестообразной нарезкой для финишной обработки керамики, золота и сплавов из драгоценных металлов. Форма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цилиндрическая с закругленным концом. Диаметр – 2,35 мм, Длина рабочей части -10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Фреза твердосплавная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Фреза твердосплавная для прямого наконечника с крупной крестообразной нарезкой для быстрой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обработки  хромокобальтовых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хромоникелевых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сплавов. Форма эллипсоидная. Диаметр 6 мм, длина рабочей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части  10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Фреза твердосплавная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Фреза твердосплавная для прямого наконечника с мелкой крестообразной нарезкой для финишной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обработки сплавов из драгоценных металлов, хромокобальтовых,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хромоникелевых сплавов, стали, а также для быстрой грубой обработки керамики, придания формы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контурирования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Форма конус с закругленным концом. Диаметр – 6 мм, Длина рабочей части -10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Фреза твердосплавная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Фреза твердосплавная для прямого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наконечника шаровидная для быстрой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обработки  хромокобальтовых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хромоникелевых сплавов. Диаметр 1,6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280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500C" w:rsidRDefault="009650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6500C" w:rsidRDefault="0096500C"/>
        </w:tc>
        <w:tc>
          <w:tcPr>
            <w:tcW w:w="2533" w:type="dxa"/>
            <w:shd w:val="clear" w:color="FFFFFF" w:fill="auto"/>
            <w:vAlign w:val="bottom"/>
          </w:tcPr>
          <w:p w:rsidR="0096500C" w:rsidRDefault="0096500C"/>
        </w:tc>
        <w:tc>
          <w:tcPr>
            <w:tcW w:w="3321" w:type="dxa"/>
            <w:shd w:val="clear" w:color="FFFFFF" w:fill="auto"/>
            <w:vAlign w:val="bottom"/>
          </w:tcPr>
          <w:p w:rsidR="0096500C" w:rsidRDefault="0096500C"/>
        </w:tc>
        <w:tc>
          <w:tcPr>
            <w:tcW w:w="1116" w:type="dxa"/>
            <w:shd w:val="clear" w:color="FFFFFF" w:fill="auto"/>
            <w:vAlign w:val="bottom"/>
          </w:tcPr>
          <w:p w:rsidR="0096500C" w:rsidRDefault="0096500C"/>
        </w:tc>
        <w:tc>
          <w:tcPr>
            <w:tcW w:w="1286" w:type="dxa"/>
            <w:shd w:val="clear" w:color="FFFFFF" w:fill="auto"/>
            <w:vAlign w:val="bottom"/>
          </w:tcPr>
          <w:p w:rsidR="0096500C" w:rsidRDefault="0096500C"/>
        </w:tc>
        <w:tc>
          <w:tcPr>
            <w:tcW w:w="1470" w:type="dxa"/>
            <w:shd w:val="clear" w:color="FFFFFF" w:fill="auto"/>
            <w:vAlign w:val="bottom"/>
          </w:tcPr>
          <w:p w:rsidR="0096500C" w:rsidRDefault="0096500C"/>
        </w:tc>
        <w:tc>
          <w:tcPr>
            <w:tcW w:w="2087" w:type="dxa"/>
            <w:shd w:val="clear" w:color="FFFFFF" w:fill="auto"/>
            <w:vAlign w:val="bottom"/>
          </w:tcPr>
          <w:p w:rsidR="0096500C" w:rsidRDefault="0096500C"/>
        </w:tc>
        <w:tc>
          <w:tcPr>
            <w:tcW w:w="1903" w:type="dxa"/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6500C" w:rsidRDefault="00280077">
            <w:r>
              <w:rPr>
                <w:rFonts w:ascii="Times New Roman" w:hAnsi="Times New Roman"/>
                <w:sz w:val="28"/>
                <w:szCs w:val="28"/>
              </w:rPr>
              <w:t>Срок поставки: 2019 год, по потребности Заказчика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6500C" w:rsidRDefault="0096500C"/>
        </w:tc>
        <w:tc>
          <w:tcPr>
            <w:tcW w:w="2533" w:type="dxa"/>
            <w:shd w:val="clear" w:color="FFFFFF" w:fill="auto"/>
            <w:vAlign w:val="bottom"/>
          </w:tcPr>
          <w:p w:rsidR="0096500C" w:rsidRDefault="0096500C"/>
        </w:tc>
        <w:tc>
          <w:tcPr>
            <w:tcW w:w="3321" w:type="dxa"/>
            <w:shd w:val="clear" w:color="FFFFFF" w:fill="auto"/>
            <w:vAlign w:val="bottom"/>
          </w:tcPr>
          <w:p w:rsidR="0096500C" w:rsidRDefault="0096500C"/>
        </w:tc>
        <w:tc>
          <w:tcPr>
            <w:tcW w:w="1116" w:type="dxa"/>
            <w:shd w:val="clear" w:color="FFFFFF" w:fill="auto"/>
            <w:vAlign w:val="bottom"/>
          </w:tcPr>
          <w:p w:rsidR="0096500C" w:rsidRDefault="0096500C"/>
        </w:tc>
        <w:tc>
          <w:tcPr>
            <w:tcW w:w="1286" w:type="dxa"/>
            <w:shd w:val="clear" w:color="FFFFFF" w:fill="auto"/>
            <w:vAlign w:val="bottom"/>
          </w:tcPr>
          <w:p w:rsidR="0096500C" w:rsidRDefault="0096500C"/>
        </w:tc>
        <w:tc>
          <w:tcPr>
            <w:tcW w:w="1470" w:type="dxa"/>
            <w:shd w:val="clear" w:color="FFFFFF" w:fill="auto"/>
            <w:vAlign w:val="bottom"/>
          </w:tcPr>
          <w:p w:rsidR="0096500C" w:rsidRDefault="0096500C"/>
        </w:tc>
        <w:tc>
          <w:tcPr>
            <w:tcW w:w="2087" w:type="dxa"/>
            <w:shd w:val="clear" w:color="FFFFFF" w:fill="auto"/>
            <w:vAlign w:val="bottom"/>
          </w:tcPr>
          <w:p w:rsidR="0096500C" w:rsidRDefault="0096500C"/>
        </w:tc>
        <w:tc>
          <w:tcPr>
            <w:tcW w:w="1903" w:type="dxa"/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6500C" w:rsidRDefault="0028007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</w:t>
            </w:r>
            <w:r>
              <w:rPr>
                <w:rFonts w:ascii="Times New Roman" w:hAnsi="Times New Roman"/>
                <w:sz w:val="28"/>
                <w:szCs w:val="28"/>
              </w:rPr>
              <w:t>Партизана Железняка, 3.</w:t>
            </w:r>
          </w:p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6500C" w:rsidRDefault="0096500C"/>
        </w:tc>
        <w:tc>
          <w:tcPr>
            <w:tcW w:w="2533" w:type="dxa"/>
            <w:shd w:val="clear" w:color="FFFFFF" w:fill="auto"/>
            <w:vAlign w:val="bottom"/>
          </w:tcPr>
          <w:p w:rsidR="0096500C" w:rsidRDefault="0096500C"/>
        </w:tc>
        <w:tc>
          <w:tcPr>
            <w:tcW w:w="3321" w:type="dxa"/>
            <w:shd w:val="clear" w:color="FFFFFF" w:fill="auto"/>
            <w:vAlign w:val="bottom"/>
          </w:tcPr>
          <w:p w:rsidR="0096500C" w:rsidRDefault="0096500C"/>
        </w:tc>
        <w:tc>
          <w:tcPr>
            <w:tcW w:w="1116" w:type="dxa"/>
            <w:shd w:val="clear" w:color="FFFFFF" w:fill="auto"/>
            <w:vAlign w:val="bottom"/>
          </w:tcPr>
          <w:p w:rsidR="0096500C" w:rsidRDefault="0096500C"/>
        </w:tc>
        <w:tc>
          <w:tcPr>
            <w:tcW w:w="1286" w:type="dxa"/>
            <w:shd w:val="clear" w:color="FFFFFF" w:fill="auto"/>
            <w:vAlign w:val="bottom"/>
          </w:tcPr>
          <w:p w:rsidR="0096500C" w:rsidRDefault="0096500C"/>
        </w:tc>
        <w:tc>
          <w:tcPr>
            <w:tcW w:w="1470" w:type="dxa"/>
            <w:shd w:val="clear" w:color="FFFFFF" w:fill="auto"/>
            <w:vAlign w:val="bottom"/>
          </w:tcPr>
          <w:p w:rsidR="0096500C" w:rsidRDefault="0096500C"/>
        </w:tc>
        <w:tc>
          <w:tcPr>
            <w:tcW w:w="2087" w:type="dxa"/>
            <w:shd w:val="clear" w:color="FFFFFF" w:fill="auto"/>
            <w:vAlign w:val="bottom"/>
          </w:tcPr>
          <w:p w:rsidR="0096500C" w:rsidRDefault="0096500C"/>
        </w:tc>
        <w:tc>
          <w:tcPr>
            <w:tcW w:w="1903" w:type="dxa"/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6500C" w:rsidRDefault="0028007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6500C" w:rsidRDefault="0096500C"/>
        </w:tc>
        <w:tc>
          <w:tcPr>
            <w:tcW w:w="2533" w:type="dxa"/>
            <w:shd w:val="clear" w:color="FFFFFF" w:fill="auto"/>
            <w:vAlign w:val="bottom"/>
          </w:tcPr>
          <w:p w:rsidR="0096500C" w:rsidRDefault="0096500C"/>
        </w:tc>
        <w:tc>
          <w:tcPr>
            <w:tcW w:w="3321" w:type="dxa"/>
            <w:shd w:val="clear" w:color="FFFFFF" w:fill="auto"/>
            <w:vAlign w:val="bottom"/>
          </w:tcPr>
          <w:p w:rsidR="0096500C" w:rsidRDefault="0096500C"/>
        </w:tc>
        <w:tc>
          <w:tcPr>
            <w:tcW w:w="1116" w:type="dxa"/>
            <w:shd w:val="clear" w:color="FFFFFF" w:fill="auto"/>
            <w:vAlign w:val="bottom"/>
          </w:tcPr>
          <w:p w:rsidR="0096500C" w:rsidRDefault="0096500C"/>
        </w:tc>
        <w:tc>
          <w:tcPr>
            <w:tcW w:w="1286" w:type="dxa"/>
            <w:shd w:val="clear" w:color="FFFFFF" w:fill="auto"/>
            <w:vAlign w:val="bottom"/>
          </w:tcPr>
          <w:p w:rsidR="0096500C" w:rsidRDefault="0096500C"/>
        </w:tc>
        <w:tc>
          <w:tcPr>
            <w:tcW w:w="1470" w:type="dxa"/>
            <w:shd w:val="clear" w:color="FFFFFF" w:fill="auto"/>
            <w:vAlign w:val="bottom"/>
          </w:tcPr>
          <w:p w:rsidR="0096500C" w:rsidRDefault="0096500C"/>
        </w:tc>
        <w:tc>
          <w:tcPr>
            <w:tcW w:w="2087" w:type="dxa"/>
            <w:shd w:val="clear" w:color="FFFFFF" w:fill="auto"/>
            <w:vAlign w:val="bottom"/>
          </w:tcPr>
          <w:p w:rsidR="0096500C" w:rsidRDefault="0096500C"/>
        </w:tc>
        <w:tc>
          <w:tcPr>
            <w:tcW w:w="1903" w:type="dxa"/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6500C" w:rsidRDefault="00280077" w:rsidP="00280077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28.11.2018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6500C" w:rsidRDefault="0096500C"/>
        </w:tc>
        <w:tc>
          <w:tcPr>
            <w:tcW w:w="2533" w:type="dxa"/>
            <w:shd w:val="clear" w:color="FFFFFF" w:fill="auto"/>
            <w:vAlign w:val="bottom"/>
          </w:tcPr>
          <w:p w:rsidR="0096500C" w:rsidRDefault="0096500C"/>
        </w:tc>
        <w:tc>
          <w:tcPr>
            <w:tcW w:w="3321" w:type="dxa"/>
            <w:shd w:val="clear" w:color="FFFFFF" w:fill="auto"/>
            <w:vAlign w:val="bottom"/>
          </w:tcPr>
          <w:p w:rsidR="0096500C" w:rsidRDefault="0096500C"/>
        </w:tc>
        <w:tc>
          <w:tcPr>
            <w:tcW w:w="1116" w:type="dxa"/>
            <w:shd w:val="clear" w:color="FFFFFF" w:fill="auto"/>
            <w:vAlign w:val="bottom"/>
          </w:tcPr>
          <w:p w:rsidR="0096500C" w:rsidRDefault="0096500C"/>
        </w:tc>
        <w:tc>
          <w:tcPr>
            <w:tcW w:w="1286" w:type="dxa"/>
            <w:shd w:val="clear" w:color="FFFFFF" w:fill="auto"/>
            <w:vAlign w:val="bottom"/>
          </w:tcPr>
          <w:p w:rsidR="0096500C" w:rsidRDefault="0096500C"/>
        </w:tc>
        <w:tc>
          <w:tcPr>
            <w:tcW w:w="1470" w:type="dxa"/>
            <w:shd w:val="clear" w:color="FFFFFF" w:fill="auto"/>
            <w:vAlign w:val="bottom"/>
          </w:tcPr>
          <w:p w:rsidR="0096500C" w:rsidRDefault="0096500C"/>
        </w:tc>
        <w:tc>
          <w:tcPr>
            <w:tcW w:w="2087" w:type="dxa"/>
            <w:shd w:val="clear" w:color="FFFFFF" w:fill="auto"/>
            <w:vAlign w:val="bottom"/>
          </w:tcPr>
          <w:p w:rsidR="0096500C" w:rsidRDefault="0096500C"/>
        </w:tc>
        <w:tc>
          <w:tcPr>
            <w:tcW w:w="1903" w:type="dxa"/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6500C" w:rsidRDefault="0028007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6500C" w:rsidRDefault="0096500C"/>
        </w:tc>
        <w:tc>
          <w:tcPr>
            <w:tcW w:w="2533" w:type="dxa"/>
            <w:shd w:val="clear" w:color="FFFFFF" w:fill="auto"/>
            <w:vAlign w:val="bottom"/>
          </w:tcPr>
          <w:p w:rsidR="0096500C" w:rsidRDefault="0096500C"/>
        </w:tc>
        <w:tc>
          <w:tcPr>
            <w:tcW w:w="3321" w:type="dxa"/>
            <w:shd w:val="clear" w:color="FFFFFF" w:fill="auto"/>
            <w:vAlign w:val="bottom"/>
          </w:tcPr>
          <w:p w:rsidR="0096500C" w:rsidRDefault="0096500C"/>
        </w:tc>
        <w:tc>
          <w:tcPr>
            <w:tcW w:w="1116" w:type="dxa"/>
            <w:shd w:val="clear" w:color="FFFFFF" w:fill="auto"/>
            <w:vAlign w:val="bottom"/>
          </w:tcPr>
          <w:p w:rsidR="0096500C" w:rsidRDefault="0096500C"/>
        </w:tc>
        <w:tc>
          <w:tcPr>
            <w:tcW w:w="1286" w:type="dxa"/>
            <w:shd w:val="clear" w:color="FFFFFF" w:fill="auto"/>
            <w:vAlign w:val="bottom"/>
          </w:tcPr>
          <w:p w:rsidR="0096500C" w:rsidRDefault="0096500C"/>
        </w:tc>
        <w:tc>
          <w:tcPr>
            <w:tcW w:w="1470" w:type="dxa"/>
            <w:shd w:val="clear" w:color="FFFFFF" w:fill="auto"/>
            <w:vAlign w:val="bottom"/>
          </w:tcPr>
          <w:p w:rsidR="0096500C" w:rsidRDefault="0096500C"/>
        </w:tc>
        <w:tc>
          <w:tcPr>
            <w:tcW w:w="2087" w:type="dxa"/>
            <w:shd w:val="clear" w:color="FFFFFF" w:fill="auto"/>
            <w:vAlign w:val="bottom"/>
          </w:tcPr>
          <w:p w:rsidR="0096500C" w:rsidRDefault="0096500C"/>
        </w:tc>
        <w:tc>
          <w:tcPr>
            <w:tcW w:w="1903" w:type="dxa"/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6500C" w:rsidRDefault="0096500C"/>
        </w:tc>
        <w:tc>
          <w:tcPr>
            <w:tcW w:w="2533" w:type="dxa"/>
            <w:shd w:val="clear" w:color="FFFFFF" w:fill="auto"/>
            <w:vAlign w:val="bottom"/>
          </w:tcPr>
          <w:p w:rsidR="0096500C" w:rsidRDefault="0096500C"/>
        </w:tc>
        <w:tc>
          <w:tcPr>
            <w:tcW w:w="3321" w:type="dxa"/>
            <w:shd w:val="clear" w:color="FFFFFF" w:fill="auto"/>
            <w:vAlign w:val="bottom"/>
          </w:tcPr>
          <w:p w:rsidR="0096500C" w:rsidRDefault="0096500C"/>
        </w:tc>
        <w:tc>
          <w:tcPr>
            <w:tcW w:w="1116" w:type="dxa"/>
            <w:shd w:val="clear" w:color="FFFFFF" w:fill="auto"/>
            <w:vAlign w:val="bottom"/>
          </w:tcPr>
          <w:p w:rsidR="0096500C" w:rsidRDefault="0096500C"/>
        </w:tc>
        <w:tc>
          <w:tcPr>
            <w:tcW w:w="1286" w:type="dxa"/>
            <w:shd w:val="clear" w:color="FFFFFF" w:fill="auto"/>
            <w:vAlign w:val="bottom"/>
          </w:tcPr>
          <w:p w:rsidR="0096500C" w:rsidRDefault="0096500C"/>
        </w:tc>
        <w:tc>
          <w:tcPr>
            <w:tcW w:w="1470" w:type="dxa"/>
            <w:shd w:val="clear" w:color="FFFFFF" w:fill="auto"/>
            <w:vAlign w:val="bottom"/>
          </w:tcPr>
          <w:p w:rsidR="0096500C" w:rsidRDefault="0096500C"/>
        </w:tc>
        <w:tc>
          <w:tcPr>
            <w:tcW w:w="2087" w:type="dxa"/>
            <w:shd w:val="clear" w:color="FFFFFF" w:fill="auto"/>
            <w:vAlign w:val="bottom"/>
          </w:tcPr>
          <w:p w:rsidR="0096500C" w:rsidRDefault="0096500C"/>
        </w:tc>
        <w:tc>
          <w:tcPr>
            <w:tcW w:w="1903" w:type="dxa"/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6500C" w:rsidRDefault="0096500C"/>
        </w:tc>
        <w:tc>
          <w:tcPr>
            <w:tcW w:w="2533" w:type="dxa"/>
            <w:shd w:val="clear" w:color="FFFFFF" w:fill="auto"/>
            <w:vAlign w:val="bottom"/>
          </w:tcPr>
          <w:p w:rsidR="0096500C" w:rsidRDefault="0096500C"/>
        </w:tc>
        <w:tc>
          <w:tcPr>
            <w:tcW w:w="3321" w:type="dxa"/>
            <w:shd w:val="clear" w:color="FFFFFF" w:fill="auto"/>
            <w:vAlign w:val="bottom"/>
          </w:tcPr>
          <w:p w:rsidR="0096500C" w:rsidRDefault="0096500C"/>
        </w:tc>
        <w:tc>
          <w:tcPr>
            <w:tcW w:w="1116" w:type="dxa"/>
            <w:shd w:val="clear" w:color="FFFFFF" w:fill="auto"/>
            <w:vAlign w:val="bottom"/>
          </w:tcPr>
          <w:p w:rsidR="0096500C" w:rsidRDefault="0096500C"/>
        </w:tc>
        <w:tc>
          <w:tcPr>
            <w:tcW w:w="1286" w:type="dxa"/>
            <w:shd w:val="clear" w:color="FFFFFF" w:fill="auto"/>
            <w:vAlign w:val="bottom"/>
          </w:tcPr>
          <w:p w:rsidR="0096500C" w:rsidRDefault="0096500C"/>
        </w:tc>
        <w:tc>
          <w:tcPr>
            <w:tcW w:w="1470" w:type="dxa"/>
            <w:shd w:val="clear" w:color="FFFFFF" w:fill="auto"/>
            <w:vAlign w:val="bottom"/>
          </w:tcPr>
          <w:p w:rsidR="0096500C" w:rsidRDefault="0096500C"/>
        </w:tc>
        <w:tc>
          <w:tcPr>
            <w:tcW w:w="2087" w:type="dxa"/>
            <w:shd w:val="clear" w:color="FFFFFF" w:fill="auto"/>
            <w:vAlign w:val="bottom"/>
          </w:tcPr>
          <w:p w:rsidR="0096500C" w:rsidRDefault="0096500C"/>
        </w:tc>
        <w:tc>
          <w:tcPr>
            <w:tcW w:w="1903" w:type="dxa"/>
            <w:shd w:val="clear" w:color="FFFFFF" w:fill="auto"/>
            <w:vAlign w:val="bottom"/>
          </w:tcPr>
          <w:p w:rsidR="0096500C" w:rsidRDefault="0096500C"/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6500C" w:rsidRDefault="00280077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6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6500C" w:rsidRDefault="00280077">
            <w:r>
              <w:rPr>
                <w:rFonts w:ascii="Times New Roman" w:hAnsi="Times New Roman"/>
                <w:sz w:val="28"/>
                <w:szCs w:val="28"/>
              </w:rPr>
              <w:t>Алёшечкина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  <w:bookmarkStart w:id="0" w:name="_GoBack"/>
            <w:bookmarkEnd w:id="0"/>
          </w:p>
        </w:tc>
      </w:tr>
    </w:tbl>
    <w:p w:rsidR="00000000" w:rsidRDefault="0028007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500C"/>
    <w:rsid w:val="00280077"/>
    <w:rsid w:val="0096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3820B-D9C9-42E5-ADC3-7439798F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3404</Words>
  <Characters>19408</Characters>
  <Application>Microsoft Office Word</Application>
  <DocSecurity>0</DocSecurity>
  <Lines>161</Lines>
  <Paragraphs>45</Paragraphs>
  <ScaleCrop>false</ScaleCrop>
  <Company/>
  <LinksUpToDate>false</LinksUpToDate>
  <CharactersWithSpaces>22767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2018-11-26T10:20:00Z</dcterms:created>
  <dcterms:modified xsi:type="dcterms:W3CDTF">2018-11-26T10:24:00Z</dcterms:modified>
</cp:coreProperties>
</file>