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850"/>
        <w:gridCol w:w="2565"/>
        <w:gridCol w:w="738"/>
        <w:gridCol w:w="799"/>
        <w:gridCol w:w="1008"/>
        <w:gridCol w:w="1796"/>
        <w:gridCol w:w="1513"/>
      </w:tblGrid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026D" w:rsidRDefault="00D5026D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5026D" w:rsidRDefault="00D5026D"/>
        </w:tc>
        <w:tc>
          <w:tcPr>
            <w:tcW w:w="1903" w:type="dxa"/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28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470" w:type="dxa"/>
            <w:shd w:val="clear" w:color="FFFFFF" w:fill="auto"/>
            <w:vAlign w:val="bottom"/>
          </w:tcPr>
          <w:p w:rsidR="00D5026D" w:rsidRDefault="00D5026D"/>
        </w:tc>
        <w:tc>
          <w:tcPr>
            <w:tcW w:w="2087" w:type="dxa"/>
            <w:shd w:val="clear" w:color="FFFFFF" w:fill="auto"/>
            <w:vAlign w:val="bottom"/>
          </w:tcPr>
          <w:p w:rsidR="00D5026D" w:rsidRDefault="00D5026D"/>
        </w:tc>
        <w:tc>
          <w:tcPr>
            <w:tcW w:w="1903" w:type="dxa"/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28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470" w:type="dxa"/>
            <w:shd w:val="clear" w:color="FFFFFF" w:fill="auto"/>
            <w:vAlign w:val="bottom"/>
          </w:tcPr>
          <w:p w:rsidR="00D5026D" w:rsidRDefault="00D5026D"/>
        </w:tc>
        <w:tc>
          <w:tcPr>
            <w:tcW w:w="2087" w:type="dxa"/>
            <w:shd w:val="clear" w:color="FFFFFF" w:fill="auto"/>
            <w:vAlign w:val="bottom"/>
          </w:tcPr>
          <w:p w:rsidR="00D5026D" w:rsidRDefault="00D5026D"/>
        </w:tc>
        <w:tc>
          <w:tcPr>
            <w:tcW w:w="1903" w:type="dxa"/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28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470" w:type="dxa"/>
            <w:shd w:val="clear" w:color="FFFFFF" w:fill="auto"/>
            <w:vAlign w:val="bottom"/>
          </w:tcPr>
          <w:p w:rsidR="00D5026D" w:rsidRDefault="00D5026D"/>
        </w:tc>
        <w:tc>
          <w:tcPr>
            <w:tcW w:w="2087" w:type="dxa"/>
            <w:shd w:val="clear" w:color="FFFFFF" w:fill="auto"/>
            <w:vAlign w:val="bottom"/>
          </w:tcPr>
          <w:p w:rsidR="00D5026D" w:rsidRDefault="00D5026D"/>
        </w:tc>
        <w:tc>
          <w:tcPr>
            <w:tcW w:w="1903" w:type="dxa"/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28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470" w:type="dxa"/>
            <w:shd w:val="clear" w:color="FFFFFF" w:fill="auto"/>
            <w:vAlign w:val="bottom"/>
          </w:tcPr>
          <w:p w:rsidR="00D5026D" w:rsidRDefault="00D5026D"/>
        </w:tc>
        <w:tc>
          <w:tcPr>
            <w:tcW w:w="2087" w:type="dxa"/>
            <w:shd w:val="clear" w:color="FFFFFF" w:fill="auto"/>
            <w:vAlign w:val="bottom"/>
          </w:tcPr>
          <w:p w:rsidR="00D5026D" w:rsidRDefault="00D5026D"/>
        </w:tc>
        <w:tc>
          <w:tcPr>
            <w:tcW w:w="1903" w:type="dxa"/>
            <w:shd w:val="clear" w:color="FFFFFF" w:fill="auto"/>
            <w:vAlign w:val="bottom"/>
          </w:tcPr>
          <w:p w:rsidR="00D5026D" w:rsidRDefault="00D5026D"/>
        </w:tc>
      </w:tr>
      <w:tr w:rsidR="00D5026D" w:rsidRPr="00DF1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026D" w:rsidRPr="00DF112B" w:rsidRDefault="00DF112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11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F112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F11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F112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F11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F11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5026D" w:rsidRPr="00DF112B" w:rsidRDefault="00D5026D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026D" w:rsidRPr="00DF112B" w:rsidRDefault="00D5026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026D" w:rsidRPr="00DF112B" w:rsidRDefault="00D5026D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026D" w:rsidRPr="00DF112B" w:rsidRDefault="00D5026D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026D" w:rsidRPr="00DF112B" w:rsidRDefault="00D5026D">
            <w:pPr>
              <w:rPr>
                <w:lang w:val="en-US"/>
              </w:rPr>
            </w:pPr>
          </w:p>
        </w:tc>
      </w:tr>
      <w:tr w:rsidR="00D5026D" w:rsidRPr="00DF1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026D" w:rsidRPr="00DF112B" w:rsidRDefault="00DF112B">
            <w:pPr>
              <w:jc w:val="center"/>
              <w:rPr>
                <w:lang w:val="en-US"/>
              </w:rPr>
            </w:pPr>
            <w:r w:rsidRPr="00DF112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026D" w:rsidRPr="00DF112B" w:rsidRDefault="00D5026D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026D" w:rsidRPr="00DF112B" w:rsidRDefault="00D5026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026D" w:rsidRPr="00DF112B" w:rsidRDefault="00D5026D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026D" w:rsidRPr="00DF112B" w:rsidRDefault="00D5026D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026D" w:rsidRPr="00DF112B" w:rsidRDefault="00D5026D">
            <w:pPr>
              <w:rPr>
                <w:lang w:val="en-US"/>
              </w:rPr>
            </w:pPr>
          </w:p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28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470" w:type="dxa"/>
            <w:shd w:val="clear" w:color="FFFFFF" w:fill="auto"/>
            <w:vAlign w:val="bottom"/>
          </w:tcPr>
          <w:p w:rsidR="00D5026D" w:rsidRDefault="00D5026D"/>
        </w:tc>
        <w:tc>
          <w:tcPr>
            <w:tcW w:w="2087" w:type="dxa"/>
            <w:shd w:val="clear" w:color="FFFFFF" w:fill="auto"/>
            <w:vAlign w:val="bottom"/>
          </w:tcPr>
          <w:p w:rsidR="00D5026D" w:rsidRDefault="00D5026D"/>
        </w:tc>
        <w:tc>
          <w:tcPr>
            <w:tcW w:w="1903" w:type="dxa"/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28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470" w:type="dxa"/>
            <w:shd w:val="clear" w:color="FFFFFF" w:fill="auto"/>
            <w:vAlign w:val="bottom"/>
          </w:tcPr>
          <w:p w:rsidR="00D5026D" w:rsidRDefault="00D5026D"/>
        </w:tc>
        <w:tc>
          <w:tcPr>
            <w:tcW w:w="2087" w:type="dxa"/>
            <w:shd w:val="clear" w:color="FFFFFF" w:fill="auto"/>
            <w:vAlign w:val="bottom"/>
          </w:tcPr>
          <w:p w:rsidR="00D5026D" w:rsidRDefault="00D5026D"/>
        </w:tc>
        <w:tc>
          <w:tcPr>
            <w:tcW w:w="1903" w:type="dxa"/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026D" w:rsidRDefault="00DF112B" w:rsidP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№.1366-18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28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470" w:type="dxa"/>
            <w:shd w:val="clear" w:color="FFFFFF" w:fill="auto"/>
            <w:vAlign w:val="bottom"/>
          </w:tcPr>
          <w:p w:rsidR="00D5026D" w:rsidRDefault="00D5026D"/>
        </w:tc>
        <w:tc>
          <w:tcPr>
            <w:tcW w:w="2087" w:type="dxa"/>
            <w:shd w:val="clear" w:color="FFFFFF" w:fill="auto"/>
            <w:vAlign w:val="bottom"/>
          </w:tcPr>
          <w:p w:rsidR="00D5026D" w:rsidRDefault="00D5026D"/>
        </w:tc>
        <w:tc>
          <w:tcPr>
            <w:tcW w:w="1903" w:type="dxa"/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28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470" w:type="dxa"/>
            <w:shd w:val="clear" w:color="FFFFFF" w:fill="auto"/>
            <w:vAlign w:val="bottom"/>
          </w:tcPr>
          <w:p w:rsidR="00D5026D" w:rsidRDefault="00D5026D"/>
        </w:tc>
        <w:tc>
          <w:tcPr>
            <w:tcW w:w="2087" w:type="dxa"/>
            <w:shd w:val="clear" w:color="FFFFFF" w:fill="auto"/>
            <w:vAlign w:val="bottom"/>
          </w:tcPr>
          <w:p w:rsidR="00D5026D" w:rsidRDefault="00D5026D"/>
        </w:tc>
        <w:tc>
          <w:tcPr>
            <w:tcW w:w="1903" w:type="dxa"/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026D" w:rsidRDefault="00D5026D"/>
        </w:tc>
        <w:tc>
          <w:tcPr>
            <w:tcW w:w="2533" w:type="dxa"/>
            <w:shd w:val="clear" w:color="FFFFFF" w:fill="auto"/>
            <w:vAlign w:val="bottom"/>
          </w:tcPr>
          <w:p w:rsidR="00D5026D" w:rsidRDefault="00D5026D"/>
        </w:tc>
        <w:tc>
          <w:tcPr>
            <w:tcW w:w="3321" w:type="dxa"/>
            <w:shd w:val="clear" w:color="FFFFFF" w:fill="auto"/>
            <w:vAlign w:val="bottom"/>
          </w:tcPr>
          <w:p w:rsidR="00D5026D" w:rsidRDefault="00D5026D"/>
        </w:tc>
        <w:tc>
          <w:tcPr>
            <w:tcW w:w="111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28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470" w:type="dxa"/>
            <w:shd w:val="clear" w:color="FFFFFF" w:fill="auto"/>
            <w:vAlign w:val="bottom"/>
          </w:tcPr>
          <w:p w:rsidR="00D5026D" w:rsidRDefault="00D5026D"/>
        </w:tc>
        <w:tc>
          <w:tcPr>
            <w:tcW w:w="2087" w:type="dxa"/>
            <w:shd w:val="clear" w:color="FFFFFF" w:fill="auto"/>
            <w:vAlign w:val="bottom"/>
          </w:tcPr>
          <w:p w:rsidR="00D5026D" w:rsidRDefault="00D5026D"/>
        </w:tc>
        <w:tc>
          <w:tcPr>
            <w:tcW w:w="1903" w:type="dxa"/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28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470" w:type="dxa"/>
            <w:shd w:val="clear" w:color="FFFFFF" w:fill="auto"/>
            <w:vAlign w:val="bottom"/>
          </w:tcPr>
          <w:p w:rsidR="00D5026D" w:rsidRDefault="00D5026D"/>
        </w:tc>
        <w:tc>
          <w:tcPr>
            <w:tcW w:w="2087" w:type="dxa"/>
            <w:shd w:val="clear" w:color="FFFFFF" w:fill="auto"/>
            <w:vAlign w:val="bottom"/>
          </w:tcPr>
          <w:p w:rsidR="00D5026D" w:rsidRDefault="00D5026D"/>
        </w:tc>
        <w:tc>
          <w:tcPr>
            <w:tcW w:w="1903" w:type="dxa"/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026D" w:rsidRDefault="00D5026D"/>
        </w:tc>
        <w:tc>
          <w:tcPr>
            <w:tcW w:w="2533" w:type="dxa"/>
            <w:shd w:val="clear" w:color="FFFFFF" w:fill="auto"/>
            <w:vAlign w:val="bottom"/>
          </w:tcPr>
          <w:p w:rsidR="00D5026D" w:rsidRDefault="00D5026D"/>
        </w:tc>
        <w:tc>
          <w:tcPr>
            <w:tcW w:w="3321" w:type="dxa"/>
            <w:shd w:val="clear" w:color="FFFFFF" w:fill="auto"/>
            <w:vAlign w:val="bottom"/>
          </w:tcPr>
          <w:p w:rsidR="00D5026D" w:rsidRDefault="00D5026D"/>
        </w:tc>
        <w:tc>
          <w:tcPr>
            <w:tcW w:w="111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28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470" w:type="dxa"/>
            <w:shd w:val="clear" w:color="FFFFFF" w:fill="auto"/>
            <w:vAlign w:val="bottom"/>
          </w:tcPr>
          <w:p w:rsidR="00D5026D" w:rsidRDefault="00D5026D"/>
        </w:tc>
        <w:tc>
          <w:tcPr>
            <w:tcW w:w="2087" w:type="dxa"/>
            <w:shd w:val="clear" w:color="FFFFFF" w:fill="auto"/>
            <w:vAlign w:val="bottom"/>
          </w:tcPr>
          <w:p w:rsidR="00D5026D" w:rsidRDefault="00D5026D"/>
        </w:tc>
        <w:tc>
          <w:tcPr>
            <w:tcW w:w="1903" w:type="dxa"/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общего ПСА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количественного определения общего простата-специфического антигена в сыворотке крови человека. Состав набора: 1 флакон (6,6 мл каждый) микрочастиц, сенсибилизированных антителами к ПСА (мышиными,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ТРИС-буфере с протеиновыми (бычьими) 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билизаторами. Консервант: противомикробные препараты. 1 флакон (5,3 мл каждый) акридин-меченого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ПСА (мышиных,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МЕС-буфере с протеиновыми (бычьими) стабилизаторами. Минимальная концентрация: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Консервант: противо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микробные препараты. Набор не менее 100 тестов.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Совместим с иммунохимический автоматический анализатор АРХИТЕКТ i1000SR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5026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5026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общего ПСА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калибровки системы 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количественном определении общего простата-специфического антигена (как свободного, так и ПСА, связанного с альфа-1-антихиотрипсином) в сыворотке крови человека. Состав набора: 2 флакона (4,0 мл каждый) калибраторов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PSA. Калибратор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содер</w:t>
            </w:r>
            <w:r>
              <w:rPr>
                <w:rFonts w:ascii="Times New Roman" w:hAnsi="Times New Roman"/>
                <w:sz w:val="24"/>
                <w:szCs w:val="24"/>
              </w:rPr>
              <w:t>жит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-буфер с протеиновым (бычьим) стабилизатором. Калибратор 2 содержит ПСА (человека), приготовленный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-буфере с протеиновым (бычьим) стабилизатором. Консерванты: азид натрия и противомикробные реагенты. Совместим с иммунохимический автоматически</w:t>
            </w:r>
            <w:r>
              <w:rPr>
                <w:rFonts w:ascii="Times New Roman" w:hAnsi="Times New Roman"/>
                <w:sz w:val="24"/>
                <w:szCs w:val="24"/>
              </w:rPr>
              <w:t>й анализатор АРХИТЕКТ i1000SR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5026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5026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свободного ПСА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количественного определения свободного специфического антигена предстательной железы (ПСА) в сыворотке крови человека. Состав набора: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флакон 6,6 мл, содержащих микрочастицы, сенсибилизированные антителами против свободного ПСА (мышиные,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-буфере с протеиновым (бычьим) стабилизатором. Консервант: противомикробные препараты. 1 флакон 5,9 мл, содержащих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 свободного ПСА (мышиные,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меченых акридином в MES буфере с протеиновым (бычьим) стабилизатором. Минимальная концентрация: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Консервант: противомикробные препараты. Совместим с иммунохимический автоматический анализатор АРХИТЕКТ i1</w:t>
            </w:r>
            <w:r>
              <w:rPr>
                <w:rFonts w:ascii="Times New Roman" w:hAnsi="Times New Roman"/>
                <w:sz w:val="24"/>
                <w:szCs w:val="24"/>
              </w:rPr>
              <w:t>000SR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5026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5026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свободного ПСА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калибровки системы 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свободного простата-специфического антигена (ПСА) в сыворотке крови человека. Состав набора: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флакона (4,0 мл каждый) калибраторов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PSA. Калибратор 1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-буфер с протеиновым (бычьим) стабилизатором. Калибратор 2 содержит ПСА (человека), приготовленный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-буфере с протеиновым (бычьим) стабилизатором. Консервант: азид натр</w:t>
            </w:r>
            <w:r>
              <w:rPr>
                <w:rFonts w:ascii="Times New Roman" w:hAnsi="Times New Roman"/>
                <w:sz w:val="24"/>
                <w:szCs w:val="24"/>
              </w:rPr>
              <w:t>ия и противомикробные реагенты. Совместим с иммунохимический автоматический анализатор АРХИТЕКТ i1000SR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5026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5026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Раствор Пре-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триггера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Раствор перекиси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водорода в концентрации 1,32%, в упаковке 4 флаконов объемом 975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5026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5026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Раствор Триггера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гидроксида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1,4%, в упаковке 4 флаконов объемом 975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 с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5026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5026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Ячейки реакционные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Ячейки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реакции на анализаторах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одной упаковке не менее 4000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5026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5026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без фильтра в штативе, стерильные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Цвет наконечника 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 на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Не менее 96 штук в штативе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регистрационного </w:t>
            </w:r>
            <w:r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F112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5026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026D" w:rsidRDefault="00D5026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5026D" w:rsidRDefault="00D5026D"/>
        </w:tc>
        <w:tc>
          <w:tcPr>
            <w:tcW w:w="2533" w:type="dxa"/>
            <w:shd w:val="clear" w:color="FFFFFF" w:fill="auto"/>
            <w:vAlign w:val="bottom"/>
          </w:tcPr>
          <w:p w:rsidR="00D5026D" w:rsidRDefault="00D5026D"/>
        </w:tc>
        <w:tc>
          <w:tcPr>
            <w:tcW w:w="3321" w:type="dxa"/>
            <w:shd w:val="clear" w:color="FFFFFF" w:fill="auto"/>
            <w:vAlign w:val="bottom"/>
          </w:tcPr>
          <w:p w:rsidR="00D5026D" w:rsidRDefault="00D5026D"/>
        </w:tc>
        <w:tc>
          <w:tcPr>
            <w:tcW w:w="111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28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470" w:type="dxa"/>
            <w:shd w:val="clear" w:color="FFFFFF" w:fill="auto"/>
            <w:vAlign w:val="bottom"/>
          </w:tcPr>
          <w:p w:rsidR="00D5026D" w:rsidRDefault="00D5026D"/>
        </w:tc>
        <w:tc>
          <w:tcPr>
            <w:tcW w:w="2087" w:type="dxa"/>
            <w:shd w:val="clear" w:color="FFFFFF" w:fill="auto"/>
            <w:vAlign w:val="bottom"/>
          </w:tcPr>
          <w:p w:rsidR="00D5026D" w:rsidRDefault="00D5026D"/>
        </w:tc>
        <w:tc>
          <w:tcPr>
            <w:tcW w:w="1903" w:type="dxa"/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026D" w:rsidRDefault="00DF112B" w:rsidP="00DF112B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5026D" w:rsidRDefault="00D5026D"/>
        </w:tc>
        <w:tc>
          <w:tcPr>
            <w:tcW w:w="2533" w:type="dxa"/>
            <w:shd w:val="clear" w:color="FFFFFF" w:fill="auto"/>
            <w:vAlign w:val="bottom"/>
          </w:tcPr>
          <w:p w:rsidR="00D5026D" w:rsidRDefault="00D5026D"/>
        </w:tc>
        <w:tc>
          <w:tcPr>
            <w:tcW w:w="3321" w:type="dxa"/>
            <w:shd w:val="clear" w:color="FFFFFF" w:fill="auto"/>
            <w:vAlign w:val="bottom"/>
          </w:tcPr>
          <w:p w:rsidR="00D5026D" w:rsidRDefault="00D5026D"/>
        </w:tc>
        <w:tc>
          <w:tcPr>
            <w:tcW w:w="111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28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470" w:type="dxa"/>
            <w:shd w:val="clear" w:color="FFFFFF" w:fill="auto"/>
            <w:vAlign w:val="bottom"/>
          </w:tcPr>
          <w:p w:rsidR="00D5026D" w:rsidRDefault="00D5026D"/>
        </w:tc>
        <w:tc>
          <w:tcPr>
            <w:tcW w:w="2087" w:type="dxa"/>
            <w:shd w:val="clear" w:color="FFFFFF" w:fill="auto"/>
            <w:vAlign w:val="bottom"/>
          </w:tcPr>
          <w:p w:rsidR="00D5026D" w:rsidRDefault="00D5026D"/>
        </w:tc>
        <w:tc>
          <w:tcPr>
            <w:tcW w:w="1903" w:type="dxa"/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026D" w:rsidRDefault="00DF1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5026D" w:rsidRDefault="00D5026D"/>
        </w:tc>
        <w:tc>
          <w:tcPr>
            <w:tcW w:w="2533" w:type="dxa"/>
            <w:shd w:val="clear" w:color="FFFFFF" w:fill="auto"/>
            <w:vAlign w:val="bottom"/>
          </w:tcPr>
          <w:p w:rsidR="00D5026D" w:rsidRDefault="00D5026D"/>
        </w:tc>
        <w:tc>
          <w:tcPr>
            <w:tcW w:w="3321" w:type="dxa"/>
            <w:shd w:val="clear" w:color="FFFFFF" w:fill="auto"/>
            <w:vAlign w:val="bottom"/>
          </w:tcPr>
          <w:p w:rsidR="00D5026D" w:rsidRDefault="00D5026D"/>
        </w:tc>
        <w:tc>
          <w:tcPr>
            <w:tcW w:w="111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28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470" w:type="dxa"/>
            <w:shd w:val="clear" w:color="FFFFFF" w:fill="auto"/>
            <w:vAlign w:val="bottom"/>
          </w:tcPr>
          <w:p w:rsidR="00D5026D" w:rsidRDefault="00D5026D"/>
        </w:tc>
        <w:tc>
          <w:tcPr>
            <w:tcW w:w="2087" w:type="dxa"/>
            <w:shd w:val="clear" w:color="FFFFFF" w:fill="auto"/>
            <w:vAlign w:val="bottom"/>
          </w:tcPr>
          <w:p w:rsidR="00D5026D" w:rsidRDefault="00D5026D"/>
        </w:tc>
        <w:tc>
          <w:tcPr>
            <w:tcW w:w="1903" w:type="dxa"/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026D" w:rsidRDefault="00DF1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5026D" w:rsidRDefault="00D5026D"/>
        </w:tc>
        <w:tc>
          <w:tcPr>
            <w:tcW w:w="2533" w:type="dxa"/>
            <w:shd w:val="clear" w:color="FFFFFF" w:fill="auto"/>
            <w:vAlign w:val="bottom"/>
          </w:tcPr>
          <w:p w:rsidR="00D5026D" w:rsidRDefault="00D5026D"/>
        </w:tc>
        <w:tc>
          <w:tcPr>
            <w:tcW w:w="3321" w:type="dxa"/>
            <w:shd w:val="clear" w:color="FFFFFF" w:fill="auto"/>
            <w:vAlign w:val="bottom"/>
          </w:tcPr>
          <w:p w:rsidR="00D5026D" w:rsidRDefault="00D5026D"/>
        </w:tc>
        <w:tc>
          <w:tcPr>
            <w:tcW w:w="111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28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470" w:type="dxa"/>
            <w:shd w:val="clear" w:color="FFFFFF" w:fill="auto"/>
            <w:vAlign w:val="bottom"/>
          </w:tcPr>
          <w:p w:rsidR="00D5026D" w:rsidRDefault="00D5026D"/>
        </w:tc>
        <w:tc>
          <w:tcPr>
            <w:tcW w:w="2087" w:type="dxa"/>
            <w:shd w:val="clear" w:color="FFFFFF" w:fill="auto"/>
            <w:vAlign w:val="bottom"/>
          </w:tcPr>
          <w:p w:rsidR="00D5026D" w:rsidRDefault="00D5026D"/>
        </w:tc>
        <w:tc>
          <w:tcPr>
            <w:tcW w:w="1903" w:type="dxa"/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026D" w:rsidRDefault="00DF112B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29.11.2018 17:00:00 по местному времени.</w:t>
            </w:r>
          </w:p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026D" w:rsidRDefault="00D5026D"/>
        </w:tc>
        <w:tc>
          <w:tcPr>
            <w:tcW w:w="2533" w:type="dxa"/>
            <w:shd w:val="clear" w:color="FFFFFF" w:fill="auto"/>
            <w:vAlign w:val="bottom"/>
          </w:tcPr>
          <w:p w:rsidR="00D5026D" w:rsidRDefault="00D5026D"/>
        </w:tc>
        <w:tc>
          <w:tcPr>
            <w:tcW w:w="3321" w:type="dxa"/>
            <w:shd w:val="clear" w:color="FFFFFF" w:fill="auto"/>
            <w:vAlign w:val="bottom"/>
          </w:tcPr>
          <w:p w:rsidR="00D5026D" w:rsidRDefault="00D5026D"/>
        </w:tc>
        <w:tc>
          <w:tcPr>
            <w:tcW w:w="111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28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470" w:type="dxa"/>
            <w:shd w:val="clear" w:color="FFFFFF" w:fill="auto"/>
            <w:vAlign w:val="bottom"/>
          </w:tcPr>
          <w:p w:rsidR="00D5026D" w:rsidRDefault="00D5026D"/>
        </w:tc>
        <w:tc>
          <w:tcPr>
            <w:tcW w:w="2087" w:type="dxa"/>
            <w:shd w:val="clear" w:color="FFFFFF" w:fill="auto"/>
            <w:vAlign w:val="bottom"/>
          </w:tcPr>
          <w:p w:rsidR="00D5026D" w:rsidRDefault="00D5026D"/>
        </w:tc>
        <w:tc>
          <w:tcPr>
            <w:tcW w:w="1903" w:type="dxa"/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026D" w:rsidRDefault="00DF112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026D" w:rsidRDefault="00D5026D"/>
        </w:tc>
        <w:tc>
          <w:tcPr>
            <w:tcW w:w="2533" w:type="dxa"/>
            <w:shd w:val="clear" w:color="FFFFFF" w:fill="auto"/>
            <w:vAlign w:val="bottom"/>
          </w:tcPr>
          <w:p w:rsidR="00D5026D" w:rsidRDefault="00D5026D"/>
        </w:tc>
        <w:tc>
          <w:tcPr>
            <w:tcW w:w="3321" w:type="dxa"/>
            <w:shd w:val="clear" w:color="FFFFFF" w:fill="auto"/>
            <w:vAlign w:val="bottom"/>
          </w:tcPr>
          <w:p w:rsidR="00D5026D" w:rsidRDefault="00D5026D"/>
        </w:tc>
        <w:tc>
          <w:tcPr>
            <w:tcW w:w="111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28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470" w:type="dxa"/>
            <w:shd w:val="clear" w:color="FFFFFF" w:fill="auto"/>
            <w:vAlign w:val="bottom"/>
          </w:tcPr>
          <w:p w:rsidR="00D5026D" w:rsidRDefault="00D5026D"/>
        </w:tc>
        <w:tc>
          <w:tcPr>
            <w:tcW w:w="2087" w:type="dxa"/>
            <w:shd w:val="clear" w:color="FFFFFF" w:fill="auto"/>
            <w:vAlign w:val="bottom"/>
          </w:tcPr>
          <w:p w:rsidR="00D5026D" w:rsidRDefault="00D5026D"/>
        </w:tc>
        <w:tc>
          <w:tcPr>
            <w:tcW w:w="1903" w:type="dxa"/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026D" w:rsidRDefault="00D5026D"/>
        </w:tc>
        <w:tc>
          <w:tcPr>
            <w:tcW w:w="2533" w:type="dxa"/>
            <w:shd w:val="clear" w:color="FFFFFF" w:fill="auto"/>
            <w:vAlign w:val="bottom"/>
          </w:tcPr>
          <w:p w:rsidR="00D5026D" w:rsidRDefault="00D5026D"/>
        </w:tc>
        <w:tc>
          <w:tcPr>
            <w:tcW w:w="3321" w:type="dxa"/>
            <w:shd w:val="clear" w:color="FFFFFF" w:fill="auto"/>
            <w:vAlign w:val="bottom"/>
          </w:tcPr>
          <w:p w:rsidR="00D5026D" w:rsidRDefault="00D5026D"/>
        </w:tc>
        <w:tc>
          <w:tcPr>
            <w:tcW w:w="111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28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470" w:type="dxa"/>
            <w:shd w:val="clear" w:color="FFFFFF" w:fill="auto"/>
            <w:vAlign w:val="bottom"/>
          </w:tcPr>
          <w:p w:rsidR="00D5026D" w:rsidRDefault="00D5026D"/>
        </w:tc>
        <w:tc>
          <w:tcPr>
            <w:tcW w:w="2087" w:type="dxa"/>
            <w:shd w:val="clear" w:color="FFFFFF" w:fill="auto"/>
            <w:vAlign w:val="bottom"/>
          </w:tcPr>
          <w:p w:rsidR="00D5026D" w:rsidRDefault="00D5026D"/>
        </w:tc>
        <w:tc>
          <w:tcPr>
            <w:tcW w:w="1903" w:type="dxa"/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026D" w:rsidRDefault="00D5026D"/>
        </w:tc>
        <w:tc>
          <w:tcPr>
            <w:tcW w:w="2533" w:type="dxa"/>
            <w:shd w:val="clear" w:color="FFFFFF" w:fill="auto"/>
            <w:vAlign w:val="bottom"/>
          </w:tcPr>
          <w:p w:rsidR="00D5026D" w:rsidRDefault="00D5026D"/>
        </w:tc>
        <w:tc>
          <w:tcPr>
            <w:tcW w:w="3321" w:type="dxa"/>
            <w:shd w:val="clear" w:color="FFFFFF" w:fill="auto"/>
            <w:vAlign w:val="bottom"/>
          </w:tcPr>
          <w:p w:rsidR="00D5026D" w:rsidRDefault="00D5026D"/>
        </w:tc>
        <w:tc>
          <w:tcPr>
            <w:tcW w:w="111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286" w:type="dxa"/>
            <w:shd w:val="clear" w:color="FFFFFF" w:fill="auto"/>
            <w:vAlign w:val="bottom"/>
          </w:tcPr>
          <w:p w:rsidR="00D5026D" w:rsidRDefault="00D5026D"/>
        </w:tc>
        <w:tc>
          <w:tcPr>
            <w:tcW w:w="1470" w:type="dxa"/>
            <w:shd w:val="clear" w:color="FFFFFF" w:fill="auto"/>
            <w:vAlign w:val="bottom"/>
          </w:tcPr>
          <w:p w:rsidR="00D5026D" w:rsidRDefault="00D5026D"/>
        </w:tc>
        <w:tc>
          <w:tcPr>
            <w:tcW w:w="2087" w:type="dxa"/>
            <w:shd w:val="clear" w:color="FFFFFF" w:fill="auto"/>
            <w:vAlign w:val="bottom"/>
          </w:tcPr>
          <w:p w:rsidR="00D5026D" w:rsidRDefault="00D5026D"/>
        </w:tc>
        <w:tc>
          <w:tcPr>
            <w:tcW w:w="1903" w:type="dxa"/>
            <w:shd w:val="clear" w:color="FFFFFF" w:fill="auto"/>
            <w:vAlign w:val="bottom"/>
          </w:tcPr>
          <w:p w:rsidR="00D5026D" w:rsidRDefault="00D5026D"/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026D" w:rsidRDefault="00DF112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50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026D" w:rsidRDefault="00DF112B"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  <w:bookmarkStart w:id="0" w:name="_GoBack"/>
            <w:bookmarkEnd w:id="0"/>
          </w:p>
        </w:tc>
      </w:tr>
    </w:tbl>
    <w:p w:rsidR="00000000" w:rsidRDefault="00DF112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026D"/>
    <w:rsid w:val="00D5026D"/>
    <w:rsid w:val="00D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A5AEC-096B-45C1-925B-62F6F6F0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2018-11-27T03:13:00Z</dcterms:created>
  <dcterms:modified xsi:type="dcterms:W3CDTF">2018-11-27T03:14:00Z</dcterms:modified>
</cp:coreProperties>
</file>