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62"/>
        <w:gridCol w:w="2934"/>
        <w:gridCol w:w="4768"/>
        <w:gridCol w:w="783"/>
        <w:gridCol w:w="1160"/>
        <w:gridCol w:w="1319"/>
        <w:gridCol w:w="1759"/>
        <w:gridCol w:w="1595"/>
        <w:gridCol w:w="625"/>
      </w:tblGrid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 w:rsidRPr="00DC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Pr="00DC3F71" w:rsidRDefault="00DC3F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C3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C3F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C3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C3F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C3F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3F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Pr="00DC3F71" w:rsidRDefault="0057761D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Pr="00DC3F71" w:rsidRDefault="0057761D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57761D" w:rsidRPr="00DC3F71" w:rsidRDefault="0057761D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57761D" w:rsidRPr="00DC3F71" w:rsidRDefault="0057761D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57761D" w:rsidRPr="00DC3F71" w:rsidRDefault="0057761D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57761D" w:rsidRPr="00DC3F71" w:rsidRDefault="0057761D">
            <w:pPr>
              <w:rPr>
                <w:lang w:val="en-US"/>
              </w:rPr>
            </w:pPr>
          </w:p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Default="00DC3F71" w:rsidP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06.02.2</w:t>
            </w:r>
            <w:r>
              <w:rPr>
                <w:rFonts w:ascii="Times New Roman" w:hAnsi="Times New Roman"/>
                <w:sz w:val="24"/>
                <w:szCs w:val="24"/>
              </w:rPr>
              <w:t>018 г. №.72-2018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3399" w:type="dxa"/>
            <w:shd w:val="clear" w:color="FFFFFF" w:fill="auto"/>
            <w:vAlign w:val="bottom"/>
          </w:tcPr>
          <w:p w:rsidR="0057761D" w:rsidRDefault="0057761D"/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/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761D" w:rsidRDefault="00DC3F71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3399" w:type="dxa"/>
            <w:shd w:val="clear" w:color="FFFFFF" w:fill="auto"/>
            <w:vAlign w:val="bottom"/>
          </w:tcPr>
          <w:p w:rsidR="0057761D" w:rsidRDefault="0057761D"/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/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7761D" w:rsidRDefault="00DC3F71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 w:rsidP="00DC3F71">
            <w:r>
              <w:rPr>
                <w:rFonts w:ascii="Times New Roman" w:hAnsi="Times New Roman"/>
                <w:sz w:val="24"/>
                <w:szCs w:val="24"/>
              </w:rPr>
              <w:t xml:space="preserve">Лоток большой для инструментов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 w:rsidP="00DC3F71">
            <w:r>
              <w:rPr>
                <w:rFonts w:ascii="Times New Roman" w:hAnsi="Times New Roman"/>
                <w:sz w:val="24"/>
                <w:szCs w:val="24"/>
              </w:rPr>
              <w:t xml:space="preserve">Лоток из не теплоемкого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ударопрочного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пластика с крышкой для инструментов для общей хирургии. Совместимость с низкотемпературными плазменными стерилизаторами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подтвержденная технической документацией - инструкцией по эксплуатации 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Размер: 598х321х100 мм. 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 w:rsidP="00DC3F71">
            <w:r>
              <w:rPr>
                <w:rFonts w:ascii="Times New Roman" w:hAnsi="Times New Roman"/>
                <w:sz w:val="24"/>
                <w:szCs w:val="24"/>
              </w:rPr>
              <w:t xml:space="preserve">Рулоны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термозапаеваемые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химическим индикатором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r>
              <w:rPr>
                <w:rFonts w:ascii="Times New Roman" w:hAnsi="Times New Roman"/>
                <w:sz w:val="24"/>
                <w:szCs w:val="24"/>
              </w:rPr>
              <w:t xml:space="preserve">Упаковочные рулоны  для медицинских изделий  тип 4057B для стерилизации в низкотемпературном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плазменном стерилизаторе STERRAD (имеющемся у Заказчика). Упаковка содержит химический индикатор красного цвета, который в результате контакта со стерилизующим агентом изменяет свой цвет с красного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желтый. Совместимость с низкотемпературными плазменными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подтвержденная  технической документацией - инструкцией по эксплуатации  производителя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рекомендацией от ДЮПОНTM ТАЙВЕК®. Длина не менее 70 м, плотность не более 60 г/м2, температура спаивания не менее 130 гр. Остаточный </w:t>
            </w:r>
            <w:r>
              <w:rPr>
                <w:rFonts w:ascii="Times New Roman" w:hAnsi="Times New Roman"/>
                <w:sz w:val="24"/>
                <w:szCs w:val="24"/>
              </w:rPr>
              <w:t>срок годности не менее 12 месяцев с момента поставки. Размер: ширина 150мм, длина 70м. (4шт./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Ед.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 w:rsidP="00DC3F71">
            <w:r>
              <w:rPr>
                <w:rFonts w:ascii="Times New Roman" w:hAnsi="Times New Roman"/>
                <w:sz w:val="24"/>
                <w:szCs w:val="24"/>
              </w:rPr>
              <w:t xml:space="preserve">Кассеты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100S 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r>
              <w:rPr>
                <w:rFonts w:ascii="Times New Roman" w:hAnsi="Times New Roman"/>
                <w:sz w:val="24"/>
                <w:szCs w:val="24"/>
              </w:rPr>
              <w:t xml:space="preserve">Кассеты (картриджи) со стерилизующим агентом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водорода 58%, предназначенные для </w:t>
            </w:r>
            <w:r>
              <w:rPr>
                <w:rFonts w:ascii="Times New Roman" w:hAnsi="Times New Roman"/>
                <w:sz w:val="24"/>
                <w:szCs w:val="24"/>
              </w:rPr>
              <w:t>плазменной стерилизации. Объем действующего вещества (стерилизующего агента) в ячейках кассеты/картриджа, 1,8 мл. Кассета (картридж) представляет собой пластмассовый футляр, содержащий десять идентичных ячеек с действующим веществом, упакованный в картонну</w:t>
            </w:r>
            <w:r>
              <w:rPr>
                <w:rFonts w:ascii="Times New Roman" w:hAnsi="Times New Roman"/>
                <w:sz w:val="24"/>
                <w:szCs w:val="24"/>
              </w:rPr>
              <w:t>ю коробку с желтым химическим индикатором утечки стерилизующего агента, изменяющим свой цвет на красный при контакте с ним, и запаянный в пластиковый пакет. Количество циклов стерилизации, выполняемых стерилизатором при загрузке в аппарат одной кассеты (ка</w:t>
            </w:r>
            <w:r>
              <w:rPr>
                <w:rFonts w:ascii="Times New Roman" w:hAnsi="Times New Roman"/>
                <w:sz w:val="24"/>
                <w:szCs w:val="24"/>
              </w:rPr>
              <w:t>ртриджа), 5 циклов. Кассеты (картриджи) со стерилизующим агентом хранить в произвольном положении без применения холодильных установок, при температуре от +15С до + 30С. Захват, распознавание и дальнейшее применение кассеты (картриджа) в стерилизаторе прои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сходят автоматически без участия пользователя. Использованные кассеты (картриджи) автоматически перемещаются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емкость для отработанных кассет, установленную в специальном отсеке стерилизатора. Использованные кассеты (картриджи) безопасны для персонала и у</w:t>
            </w:r>
            <w:r>
              <w:rPr>
                <w:rFonts w:ascii="Times New Roman" w:hAnsi="Times New Roman"/>
                <w:sz w:val="24"/>
                <w:szCs w:val="24"/>
              </w:rPr>
              <w:t>ничтожаются, как обычные бытовые отходы. Кассеты разрешены для применения в стерилизаторе его производителем. Срок годности 12 месяцев, в упаковке 5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r>
              <w:rPr>
                <w:rFonts w:ascii="Times New Roman" w:hAnsi="Times New Roman"/>
                <w:sz w:val="24"/>
                <w:szCs w:val="24"/>
              </w:rPr>
              <w:t xml:space="preserve">Индикатор химический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250, 1000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r>
              <w:rPr>
                <w:rFonts w:ascii="Times New Roman" w:hAnsi="Times New Roman"/>
                <w:sz w:val="24"/>
                <w:szCs w:val="24"/>
              </w:rPr>
              <w:t xml:space="preserve">Химические индикаторные полоски для </w:t>
            </w:r>
            <w:r>
              <w:rPr>
                <w:rFonts w:ascii="Times New Roman" w:hAnsi="Times New Roman"/>
                <w:sz w:val="24"/>
                <w:szCs w:val="24"/>
              </w:rPr>
              <w:t>плазменной стерилизации, на каждую полоску нанесен химический индикатор плазменной стерилизации красного цвета, изменяющий цвет с исходного на желтый при контакте со стерилизующим веществом, а также контрольная цветовая маркировка для сравнения, упаковку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полосками хранить при комнатной температуре от + 15 до + 30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Срок годности полосок после вскрытия упаковки определяется сроком годности самой упаковки. Срок годности упаковки - 18 месяцев.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DC3F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761D" w:rsidRDefault="00DC3F71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с момента заключения по </w:t>
            </w:r>
            <w:r>
              <w:rPr>
                <w:rFonts w:ascii="Times New Roman" w:hAnsi="Times New Roman"/>
                <w:sz w:val="28"/>
                <w:szCs w:val="28"/>
              </w:rPr>
              <w:t>20.12.2018г., по потребности Заказчика в соответствии с заявкой.</w:t>
            </w:r>
          </w:p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57761D" w:rsidRDefault="00DC3F71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0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57761D" w:rsidRDefault="00DC3F71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r>
              <w:rPr>
                <w:rFonts w:ascii="Times New Roman" w:hAnsi="Times New Roman"/>
                <w:sz w:val="28"/>
                <w:szCs w:val="28"/>
              </w:rPr>
              <w:t>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10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761D" w:rsidRDefault="00DC3F71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3399" w:type="dxa"/>
            <w:shd w:val="clear" w:color="FFFFFF" w:fill="auto"/>
            <w:vAlign w:val="bottom"/>
          </w:tcPr>
          <w:p w:rsidR="0057761D" w:rsidRDefault="0057761D"/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/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3399" w:type="dxa"/>
            <w:shd w:val="clear" w:color="FFFFFF" w:fill="auto"/>
            <w:vAlign w:val="bottom"/>
          </w:tcPr>
          <w:p w:rsidR="0057761D" w:rsidRDefault="0057761D"/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/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3399" w:type="dxa"/>
            <w:shd w:val="clear" w:color="FFFFFF" w:fill="auto"/>
            <w:vAlign w:val="bottom"/>
          </w:tcPr>
          <w:p w:rsidR="0057761D" w:rsidRDefault="0057761D"/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/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761D" w:rsidRDefault="00DC3F71" w:rsidP="00DC3F71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И.О. Куликова</w:t>
            </w:r>
          </w:p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3399" w:type="dxa"/>
            <w:shd w:val="clear" w:color="FFFFFF" w:fill="auto"/>
            <w:vAlign w:val="bottom"/>
          </w:tcPr>
          <w:p w:rsidR="0057761D" w:rsidRDefault="0057761D"/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/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3399" w:type="dxa"/>
            <w:shd w:val="clear" w:color="FFFFFF" w:fill="auto"/>
            <w:vAlign w:val="bottom"/>
          </w:tcPr>
          <w:p w:rsidR="0057761D" w:rsidRDefault="0057761D"/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/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3399" w:type="dxa"/>
            <w:shd w:val="clear" w:color="FFFFFF" w:fill="auto"/>
            <w:vAlign w:val="bottom"/>
          </w:tcPr>
          <w:p w:rsidR="0057761D" w:rsidRDefault="0057761D"/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/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3399" w:type="dxa"/>
            <w:shd w:val="clear" w:color="FFFFFF" w:fill="auto"/>
            <w:vAlign w:val="bottom"/>
          </w:tcPr>
          <w:p w:rsidR="0057761D" w:rsidRDefault="0057761D"/>
        </w:tc>
        <w:tc>
          <w:tcPr>
            <w:tcW w:w="6024" w:type="dxa"/>
            <w:shd w:val="clear" w:color="FFFFFF" w:fill="auto"/>
            <w:vAlign w:val="bottom"/>
          </w:tcPr>
          <w:p w:rsidR="0057761D" w:rsidRDefault="0057761D"/>
        </w:tc>
        <w:tc>
          <w:tcPr>
            <w:tcW w:w="945" w:type="dxa"/>
            <w:shd w:val="clear" w:color="FFFFFF" w:fill="auto"/>
            <w:vAlign w:val="bottom"/>
          </w:tcPr>
          <w:p w:rsidR="0057761D" w:rsidRDefault="0057761D"/>
        </w:tc>
        <w:tc>
          <w:tcPr>
            <w:tcW w:w="1431" w:type="dxa"/>
            <w:shd w:val="clear" w:color="FFFFFF" w:fill="auto"/>
            <w:vAlign w:val="bottom"/>
          </w:tcPr>
          <w:p w:rsidR="0057761D" w:rsidRDefault="0057761D"/>
        </w:tc>
        <w:tc>
          <w:tcPr>
            <w:tcW w:w="1562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98" w:type="dxa"/>
            <w:shd w:val="clear" w:color="FFFFFF" w:fill="auto"/>
            <w:vAlign w:val="bottom"/>
          </w:tcPr>
          <w:p w:rsidR="0057761D" w:rsidRDefault="0057761D"/>
        </w:tc>
        <w:tc>
          <w:tcPr>
            <w:tcW w:w="1706" w:type="dxa"/>
            <w:shd w:val="clear" w:color="FFFFFF" w:fill="auto"/>
            <w:vAlign w:val="bottom"/>
          </w:tcPr>
          <w:p w:rsidR="0057761D" w:rsidRDefault="0057761D"/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761D" w:rsidRDefault="00DC3F71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57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57761D" w:rsidRDefault="00DC3F71">
            <w:r>
              <w:rPr>
                <w:rFonts w:ascii="Times New Roman" w:hAnsi="Times New Roman"/>
                <w:sz w:val="22"/>
              </w:rPr>
              <w:lastRenderedPageBreak/>
              <w:t xml:space="preserve">Алешечкина Екатерина Александровна, тел. </w:t>
            </w:r>
            <w:r>
              <w:rPr>
                <w:rFonts w:ascii="Times New Roman" w:hAnsi="Times New Roman"/>
                <w:sz w:val="22"/>
              </w:rPr>
              <w:t>220-16-04</w:t>
            </w:r>
          </w:p>
        </w:tc>
      </w:tr>
    </w:tbl>
    <w:p w:rsidR="00000000" w:rsidRDefault="00DC3F71"/>
    <w:sectPr w:rsidR="00000000" w:rsidSect="0057761D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57761D"/>
    <w:rsid w:val="0057761D"/>
    <w:rsid w:val="00DC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7761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2018-02-06T08:26:00Z</dcterms:created>
  <dcterms:modified xsi:type="dcterms:W3CDTF">2018-02-06T08:28:00Z</dcterms:modified>
</cp:coreProperties>
</file>