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4A" w:rsidRDefault="005F294A">
      <w:pPr>
        <w:widowControl w:val="0"/>
        <w:autoSpaceDE w:val="0"/>
        <w:autoSpaceDN w:val="0"/>
        <w:adjustRightInd w:val="0"/>
        <w:spacing w:after="0" w:line="240" w:lineRule="auto"/>
        <w:jc w:val="both"/>
        <w:outlineLvl w:val="0"/>
        <w:rPr>
          <w:rFonts w:ascii="Calibri" w:hAnsi="Calibri" w:cs="Calibri"/>
        </w:rPr>
      </w:pPr>
    </w:p>
    <w:p w:rsidR="005F294A" w:rsidRDefault="005F294A">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Минюсте России 27 июня 2012 г. N 24726</w:t>
      </w: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5F294A" w:rsidRDefault="005F294A">
      <w:pPr>
        <w:widowControl w:val="0"/>
        <w:autoSpaceDE w:val="0"/>
        <w:autoSpaceDN w:val="0"/>
        <w:adjustRightInd w:val="0"/>
        <w:spacing w:after="0" w:line="240" w:lineRule="auto"/>
        <w:jc w:val="center"/>
        <w:rPr>
          <w:rFonts w:ascii="Calibri" w:hAnsi="Calibri" w:cs="Calibri"/>
          <w:b/>
          <w:bCs/>
        </w:rPr>
      </w:pP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b/>
          <w:bCs/>
        </w:rPr>
      </w:pP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ОКАЗАНИЯ ПЕРВИЧНОЙ МЕДИКО-САНИТАРНОЙ</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ПОМОЩИ ВЗРОСЛОМУ НАСЕЛЕНИЮ</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32</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3" w:history="1">
        <w:r>
          <w:rPr>
            <w:rFonts w:ascii="Calibri" w:hAnsi="Calibri" w:cs="Calibri"/>
            <w:color w:val="0000FF"/>
          </w:rPr>
          <w:t>Положение</w:t>
        </w:r>
      </w:hyperlink>
      <w:r>
        <w:rPr>
          <w:rFonts w:ascii="Calibri" w:hAnsi="Calibri" w:cs="Calibri"/>
        </w:rPr>
        <w:t xml:space="preserve"> об организации оказания первичной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И.о. Министра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rPr>
          <w:rFonts w:ascii="Calibri" w:hAnsi="Calibri" w:cs="Calibri"/>
        </w:rPr>
      </w:pPr>
    </w:p>
    <w:p w:rsidR="005F294A" w:rsidRDefault="005F294A">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ОКАЗАНИЯ ПЕРВИЧНОЙ МЕДИКО-САНИТАРНОЙ</w:t>
      </w:r>
    </w:p>
    <w:p w:rsidR="005F294A" w:rsidRDefault="005F29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ПОМОЩИ ВЗРОСЛОМУ НАСЕЛЕНИЮ</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w:t>
      </w:r>
      <w:hyperlink r:id="rId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(далее -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оказания первичной медико-санитарной помощи осуществляется </w:t>
      </w:r>
      <w:r>
        <w:rPr>
          <w:rFonts w:ascii="Calibri" w:hAnsi="Calibri" w:cs="Calibri"/>
        </w:rPr>
        <w:lastRenderedPageBreak/>
        <w:t xml:space="preserve">медицинскими организациями и их структурными подразделениями в соответствии с </w:t>
      </w:r>
      <w:hyperlink w:anchor="Par103" w:history="1">
        <w:r>
          <w:rPr>
            <w:rFonts w:ascii="Calibri" w:hAnsi="Calibri" w:cs="Calibri"/>
            <w:color w:val="0000FF"/>
          </w:rPr>
          <w:t>приложениями N 1</w:t>
        </w:r>
      </w:hyperlink>
      <w:r>
        <w:rPr>
          <w:rFonts w:ascii="Calibri" w:hAnsi="Calibri" w:cs="Calibri"/>
        </w:rPr>
        <w:t xml:space="preserve"> - </w:t>
      </w:r>
      <w:hyperlink w:anchor="Par2325" w:history="1">
        <w:r>
          <w:rPr>
            <w:rFonts w:ascii="Calibri" w:hAnsi="Calibri" w:cs="Calibri"/>
            <w:color w:val="0000FF"/>
          </w:rPr>
          <w:t>27</w:t>
        </w:r>
      </w:hyperlink>
      <w:r>
        <w:rPr>
          <w:rFonts w:ascii="Calibri" w:hAnsi="Calibri" w:cs="Calibri"/>
        </w:rPr>
        <w:t xml:space="preserve"> к настоящему Положению.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Работникам организаций, включенных в утвержденный Правительством Российской Федерации </w:t>
      </w:r>
      <w:hyperlink r:id="rId9"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r:id="rId10" w:history="1">
        <w:r>
          <w:rPr>
            <w:rFonts w:ascii="Calibri" w:hAnsi="Calibri" w:cs="Calibri"/>
            <w:color w:val="0000FF"/>
          </w:rPr>
          <w:t>перечень</w:t>
        </w:r>
      </w:hyperlink>
      <w:r>
        <w:rPr>
          <w:rFonts w:ascii="Calibri" w:hAnsi="Calibri" w:cs="Calibri"/>
        </w:rPr>
        <w:t xml:space="preserve">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медико-санитарная помощь в медицинских организациях может оказываться населению: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качестве бесплатной -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качестве </w:t>
      </w:r>
      <w:hyperlink r:id="rId11" w:history="1">
        <w:r>
          <w:rPr>
            <w:rFonts w:ascii="Calibri" w:hAnsi="Calibri" w:cs="Calibri"/>
            <w:color w:val="0000FF"/>
          </w:rPr>
          <w:t>платной</w:t>
        </w:r>
      </w:hyperlink>
      <w:r>
        <w:rPr>
          <w:rFonts w:ascii="Calibri" w:hAnsi="Calibri" w:cs="Calibri"/>
        </w:rPr>
        <w:t xml:space="preserve"> медицинской помощи - за счет средств граждан и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плановой и неотложной формах.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Первичная медико-санитарная помощь оказывается: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амбулаторно, в том числе: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условиях дневного стационара, в том числе стационара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w:t>
      </w:r>
      <w:hyperlink w:anchor="Par552" w:history="1">
        <w:r>
          <w:rPr>
            <w:rFonts w:ascii="Calibri" w:hAnsi="Calibri" w:cs="Calibri"/>
            <w:color w:val="0000FF"/>
          </w:rPr>
          <w:t>приложением N 5</w:t>
        </w:r>
      </w:hyperlink>
      <w:r>
        <w:rPr>
          <w:rFonts w:ascii="Calibri" w:hAnsi="Calibri" w:cs="Calibri"/>
        </w:rPr>
        <w:t xml:space="preserve"> к настоящему Положению.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Первичная медико-санитарная помощь оказывается в соответствии с установленными </w:t>
      </w:r>
      <w:hyperlink r:id="rId12"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 и </w:t>
      </w:r>
      <w:hyperlink r:id="rId13" w:history="1">
        <w:r>
          <w:rPr>
            <w:rFonts w:ascii="Calibri" w:hAnsi="Calibri" w:cs="Calibri"/>
            <w:color w:val="0000FF"/>
          </w:rPr>
          <w:t>стандартами</w:t>
        </w:r>
      </w:hyperlink>
      <w:r>
        <w:rPr>
          <w:rFonts w:ascii="Calibri" w:hAnsi="Calibri" w:cs="Calibri"/>
        </w:rPr>
        <w:t xml:space="preserve">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Первичная медико-санитарная помощь включает следующие виды: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первичная врачебная медико-санитарная помощь, которая оказывается врачами-терапевтами, </w:t>
      </w:r>
      <w:hyperlink r:id="rId14" w:history="1">
        <w:r>
          <w:rPr>
            <w:rFonts w:ascii="Calibri" w:hAnsi="Calibri" w:cs="Calibri"/>
            <w:color w:val="0000FF"/>
          </w:rPr>
          <w:t>врачами-терапевтами участковыми</w:t>
        </w:r>
      </w:hyperlink>
      <w:r>
        <w:rPr>
          <w:rFonts w:ascii="Calibri" w:hAnsi="Calibri" w:cs="Calibri"/>
        </w:rPr>
        <w:t xml:space="preserve">, </w:t>
      </w:r>
      <w:hyperlink r:id="rId15" w:history="1">
        <w:r>
          <w:rPr>
            <w:rFonts w:ascii="Calibri" w:hAnsi="Calibri" w:cs="Calibri"/>
            <w:color w:val="0000FF"/>
          </w:rPr>
          <w:t>врачами общей практики</w:t>
        </w:r>
      </w:hyperlink>
      <w:r>
        <w:rPr>
          <w:rFonts w:ascii="Calibri" w:hAnsi="Calibri" w:cs="Calibri"/>
        </w:rPr>
        <w:t xml:space="preserve">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малочисленных и (или) расположенных на значительном удалении от медицинской организации или ее подразделении населенных пунктах, в том числе временных (сезонных),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внезапных, опасных для жизни острых заболеваниях, состояниях, обострениях хронических заболеваний, травмах, отравлениях с привлечением одного из домовых хозяйств.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оказания первой помощи включает формирование аптечки первой помощи, ее пополнение по мере необходимости, обучение навыкам оказания первой помощи, обеспечение лиц, оказывающих первую помощь, а также лиц, имеющих высокий риск развития внезапной сердечной смерти, острого коронарного синдрома и других жизнеугрожающих состояний, и членов их семей методическими пособиями и памятками по оказанию первой помощи при наиболее часто встречающихся жизнеугрожающих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Первичная доврачебная и первичная врачебная медико-санитарная помощь организуются по территориально-участковому принципу.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w:anchor="Par75" w:history="1">
        <w:r>
          <w:rPr>
            <w:rFonts w:ascii="Calibri" w:hAnsi="Calibri" w:cs="Calibri"/>
            <w:color w:val="0000FF"/>
          </w:rPr>
          <w:t>пунктом 18</w:t>
        </w:r>
      </w:hyperlink>
      <w:r>
        <w:rPr>
          <w:rFonts w:ascii="Calibri" w:hAnsi="Calibri" w:cs="Calibri"/>
        </w:rPr>
        <w:t xml:space="preserve"> настоящего Положения.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медицинских организациях могут быть организованы участки: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терапевтический (в том числе цеховой);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врача общей практики (семейного врача);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w:t>
      </w:r>
      <w:r>
        <w:rPr>
          <w:rFonts w:ascii="Calibri" w:hAnsi="Calibri" w:cs="Calibri"/>
        </w:rPr>
        <w:lastRenderedPageBreak/>
        <w:t>обслуживаемого фельдшерско-акушерскими пунктами (фельдшерскими здравпунктами);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акушерский;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приписной.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Обслуживание населения на участках осуществляется: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фельдшером фельдшерского здравпункта, 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врачом-терапевтом участковым</w:t>
        </w:r>
      </w:hyperlink>
      <w:r>
        <w:rPr>
          <w:rFonts w:ascii="Calibri" w:hAnsi="Calibri" w:cs="Calibri"/>
        </w:rPr>
        <w:t xml:space="preserve">, врачом-терапевтом участковым цехового врачебного участка, </w:t>
      </w:r>
      <w:hyperlink r:id="rId17" w:history="1">
        <w:r>
          <w:rPr>
            <w:rFonts w:ascii="Calibri" w:hAnsi="Calibri" w:cs="Calibri"/>
            <w:color w:val="0000FF"/>
          </w:rPr>
          <w:t>медицинской сестрой участковой</w:t>
        </w:r>
      </w:hyperlink>
      <w:r>
        <w:rPr>
          <w:rFonts w:ascii="Calibri" w:hAnsi="Calibri" w:cs="Calibri"/>
        </w:rPr>
        <w:t xml:space="preserve"> на терапевтическом (в том числе цеховом) участке;</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врачом общей практики</w:t>
        </w:r>
      </w:hyperlink>
      <w:r>
        <w:rPr>
          <w:rFonts w:ascii="Calibri" w:hAnsi="Calibri" w:cs="Calibri"/>
        </w:rPr>
        <w:t xml:space="preserve"> (семейным врачом), помощником врача общей практики, </w:t>
      </w:r>
      <w:hyperlink r:id="rId19" w:history="1">
        <w:r>
          <w:rPr>
            <w:rFonts w:ascii="Calibri" w:hAnsi="Calibri" w:cs="Calibri"/>
            <w:color w:val="0000FF"/>
          </w:rPr>
          <w:t>медицинской сестрой</w:t>
        </w:r>
      </w:hyperlink>
      <w:r>
        <w:rPr>
          <w:rFonts w:ascii="Calibri" w:hAnsi="Calibri" w:cs="Calibri"/>
        </w:rPr>
        <w:t xml:space="preserve"> врача общей практики на участке врача общей практики (семейного врача).</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3" w:name="Par75"/>
      <w:bookmarkEnd w:id="3"/>
      <w:r>
        <w:rPr>
          <w:rFonts w:ascii="Calibri" w:hAnsi="Calibri" w:cs="Calibri"/>
        </w:rPr>
        <w:t>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фельдшерском участке - 1300 человек взрослого населения в возрасте 18 лет и старше;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участке врача общей практики - 1200 человек взрослого населения в возрасте 18 лет и старше;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участке семейного врача - 1500 человек взрослого и детского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комплексном участке - 2000 и более человек взрослого и детского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w:t>
      </w:r>
      <w:r>
        <w:rPr>
          <w:rFonts w:ascii="Calibri" w:hAnsi="Calibri" w:cs="Calibri"/>
        </w:rPr>
        <w:lastRenderedPageBreak/>
        <w:t>медицинской помощи. При ухудшении течения заболевания больной должен быть незамедлительно переведен в круглосуточный стационар.</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 w:name="Par94"/>
      <w:bookmarkEnd w:id="4"/>
      <w:r>
        <w:rPr>
          <w:rFonts w:ascii="Calibri" w:hAnsi="Calibri" w:cs="Calibri"/>
        </w:rPr>
        <w:t>Приложение N 1</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5" w:name="Par103"/>
      <w:bookmarkEnd w:id="5"/>
      <w:r>
        <w:rPr>
          <w:rFonts w:ascii="Calibri" w:hAnsi="Calibri" w:cs="Calibri"/>
        </w:rPr>
        <w:t>ПРАВИЛА ОРГАНИЗАЦИИ ДЕЯТЕЛЬНОСТИ ПОЛИКЛИНИКИ</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поликлиники.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Руководство поликлиникой осуществляет главный врач, на должность которого назначаются специалисты, соответствующие квалификационным </w:t>
      </w:r>
      <w:hyperlink r:id="rId20"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а также </w:t>
      </w:r>
      <w:hyperlink r:id="rId21" w:history="1">
        <w:r>
          <w:rPr>
            <w:rFonts w:ascii="Calibri" w:hAnsi="Calibri" w:cs="Calibri"/>
            <w:color w:val="0000FF"/>
          </w:rPr>
          <w:t>приказом</w:t>
        </w:r>
      </w:hyperlink>
      <w:r>
        <w:rPr>
          <w:rFonts w:ascii="Calibri" w:hAnsi="Calibri" w:cs="Calibri"/>
        </w:rPr>
        <w:t xml:space="preserve"> Минздравсоцразвития России от 23 июля 2010 г. N 541н (зарегистрирован Минюстом России 25 августа 2010 г. N 18247).</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структурным подразделением поликлиники, а также на должность врача поликлиники назначаются специалисты, соответствующие квалификационным </w:t>
      </w:r>
      <w:hyperlink r:id="rId22"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фельдшера поликлиники назначаются специалисты, соответствующие квалификационным </w:t>
      </w:r>
      <w:hyperlink r:id="rId23"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по специальности "Фельдшер".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медицинской сестры поликлиники назначается специалист, соответствующий квалификационным </w:t>
      </w:r>
      <w:hyperlink r:id="rId24"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по специальности "Фельдшер", "Акушерка" или "Медицинская сестра".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w:t>
      </w:r>
      <w:hyperlink w:anchor="Par181" w:history="1">
        <w:r>
          <w:rPr>
            <w:rFonts w:ascii="Calibri" w:hAnsi="Calibri" w:cs="Calibri"/>
            <w:color w:val="0000FF"/>
          </w:rPr>
          <w:t>приложением N 2</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w:t>
      </w:r>
      <w:r>
        <w:rPr>
          <w:rFonts w:ascii="Calibri" w:hAnsi="Calibri" w:cs="Calibri"/>
        </w:rPr>
        <w:lastRenderedPageBreak/>
        <w:t>здоровье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организации работы поликлиники в ее структуре рекомендуется предусматривать следующие подразделения: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регистратура;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доврачебной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общей врачебной (семейной) практики;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первичной специализированной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первичной специализированной медико-санитарной помощи (травматолого-ортопедическое, хирургическое, терапевтическое, оториноларингологическое, офтальмологическое, неврологическое и другие);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неотложной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функциональной диагностики;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стоматологическое отделение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процедурный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смотровой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флюорографический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доверия;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кризисных состояний и медико-психологической разгрузки;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медицинской помощи при отказе от курения;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лучевой диагностики;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клиническая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биохимическая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микробиологическая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(учебные классы, аудитории) для проведения групповой профилактики (школ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дневной стационар;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информационно-аналитическое отделение или кабинет медицинской статистики;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организационно-методический кабинет (отделение);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административно-хозяйственные подразделения.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Оснащение отделений и кабинетов осуществляется в соответствии с установленными </w:t>
      </w:r>
      <w:hyperlink r:id="rId25"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отсутствии эффекта от проводимого лечения в амбулаторных условиях и (или) при отсутствии возможности проведения дополнительных обследований по медицинским показаниям врач-терапевт участковый, врач-терапевт участковый цехового участка, врач общей практики, семейный врач по согласованию с врачом - специалистом по профилю заболевания пациента направляет его в медицинскую организацию для проведения дополнительных обследований и (или) лечения, в том числе в стационарных условиях.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Основными задачами поликлиники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профилактических мероприятий по предупреждению и снижению заболеваемости, выявление ранних и скрытых форм заболеваний, </w:t>
      </w:r>
      <w:hyperlink r:id="rId26" w:history="1">
        <w:r>
          <w:rPr>
            <w:rFonts w:ascii="Calibri" w:hAnsi="Calibri" w:cs="Calibri"/>
            <w:color w:val="0000FF"/>
          </w:rPr>
          <w:t>социально значимых</w:t>
        </w:r>
      </w:hyperlink>
      <w:r>
        <w:rPr>
          <w:rFonts w:ascii="Calibri" w:hAnsi="Calibri" w:cs="Calibri"/>
        </w:rPr>
        <w:t xml:space="preserve"> заболеваний и факторов риска;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диспансеризации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и лечение различных заболеваний и состояний;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восстановительное лечение и реабилитация;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дополнительной бесплатной медицинской помощи, в том числе необходимыми лекарственными средствами, отдельным категориям граждан;</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медицинских показаний и направление в медицинские организации для получения специализированных видов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медицинских осмотров (профилактические, предварительные, периодические);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противоэпидемических мероприятий, в том числе вакцинации, в соответствии с </w:t>
      </w:r>
      <w:hyperlink r:id="rId27"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по </w:t>
      </w:r>
      <w:hyperlink r:id="rId28" w:history="1">
        <w:r>
          <w:rPr>
            <w:rFonts w:ascii="Calibri" w:hAnsi="Calibri" w:cs="Calibri"/>
            <w:color w:val="0000FF"/>
          </w:rPr>
          <w:t>эпидемическим показаниям</w:t>
        </w:r>
      </w:hyperlink>
      <w:r>
        <w:rPr>
          <w:rFonts w:ascii="Calibri" w:hAnsi="Calibri" w:cs="Calibri"/>
        </w:rPr>
        <w:t xml:space="preserve">,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w:t>
      </w:r>
      <w:hyperlink r:id="rId29" w:history="1">
        <w:r>
          <w:rPr>
            <w:rFonts w:ascii="Calibri" w:hAnsi="Calibri" w:cs="Calibri"/>
            <w:color w:val="0000FF"/>
          </w:rPr>
          <w:t>порядке</w:t>
        </w:r>
      </w:hyperlink>
      <w:r>
        <w:rPr>
          <w:rFonts w:ascii="Calibri" w:hAnsi="Calibri" w:cs="Calibri"/>
        </w:rPr>
        <w:t xml:space="preserve"> информации о выявленных случаях инфекционных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врачебных консультаций;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медицинского обеспечения подготовки юношей к военной службе;</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экспертиза</w:t>
        </w:r>
      </w:hyperlink>
      <w:r>
        <w:rPr>
          <w:rFonts w:ascii="Calibri" w:hAnsi="Calibri" w:cs="Calibri"/>
        </w:rPr>
        <w:t xml:space="preserve"> временной нетрудоспособности, </w:t>
      </w:r>
      <w:hyperlink r:id="rId31" w:history="1">
        <w:r>
          <w:rPr>
            <w:rFonts w:ascii="Calibri" w:hAnsi="Calibri" w:cs="Calibri"/>
            <w:color w:val="0000FF"/>
          </w:rPr>
          <w:t>выдача</w:t>
        </w:r>
      </w:hyperlink>
      <w:r>
        <w:rPr>
          <w:rFonts w:ascii="Calibri" w:hAnsi="Calibri" w:cs="Calibri"/>
        </w:rPr>
        <w:t xml:space="preserve"> и продление </w:t>
      </w:r>
      <w:hyperlink r:id="rId32" w:history="1">
        <w:r>
          <w:rPr>
            <w:rFonts w:ascii="Calibri" w:hAnsi="Calibri" w:cs="Calibri"/>
            <w:color w:val="0000FF"/>
          </w:rPr>
          <w:t>листков</w:t>
        </w:r>
      </w:hyperlink>
      <w:r>
        <w:rPr>
          <w:rFonts w:ascii="Calibri" w:hAnsi="Calibri" w:cs="Calibri"/>
        </w:rPr>
        <w:t xml:space="preserve"> нетрудоспособности;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врачей и работников со средним медицинским образованием;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медицинской документации в установленном порядке и представление отчетности;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медицинскими организациями, Роспотребнадзором, Росздравнадзором, иными организациями по вопросам оказания первичной медико-санитарной и паллиативной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6" w:name="Par172"/>
      <w:bookmarkEnd w:id="6"/>
      <w:r>
        <w:rPr>
          <w:rFonts w:ascii="Calibri" w:hAnsi="Calibri" w:cs="Calibri"/>
        </w:rPr>
        <w:t>Приложение N 2</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7" w:name="Par181"/>
      <w:bookmarkEnd w:id="7"/>
      <w:r>
        <w:rPr>
          <w:rFonts w:ascii="Calibri" w:hAnsi="Calibri" w:cs="Calibri"/>
        </w:rPr>
        <w:t>РЕКОМЕНДУЕМЫЕ ШТАТНЫЕ НОРМАТИВЫ ПОЛИКЛИНИКИ &lt;1&gt;</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Настоящие рекомендуемые штатные нормативы не распространяются на медицинские 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2646"/>
        <w:gridCol w:w="4214"/>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64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должностей        </w:t>
            </w:r>
          </w:p>
        </w:tc>
        <w:tc>
          <w:tcPr>
            <w:tcW w:w="421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Главный врач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tc>
      </w:tr>
      <w:tr w:rsidR="005F294A">
        <w:tblPrEx>
          <w:tblCellMar>
            <w:top w:w="0" w:type="dxa"/>
            <w:bottom w:w="0" w:type="dxa"/>
          </w:tblCellMar>
        </w:tblPrEx>
        <w:trPr>
          <w:trHeight w:val="1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терапевтическим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отделением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числе  должностей  врачей-терапевтов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всех   наименований   (включая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терапевтов  подростковых  при  отсутствии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соответствующего  отделения) 6,5  -  9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вместо 0,5  должности  врача;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числе указанных должностей более 9 -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сверх этих должностей                    </w:t>
            </w:r>
          </w:p>
        </w:tc>
      </w:tr>
      <w:tr w:rsidR="005F294A">
        <w:tblPrEx>
          <w:tblCellMar>
            <w:top w:w="0" w:type="dxa"/>
            <w:bottom w:w="0" w:type="dxa"/>
          </w:tblCellMar>
        </w:tblPrEx>
        <w:trPr>
          <w:trHeight w:val="1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хирургическим отделением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числе  должностей  врачей-хирургов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врачей    травматологов-ортопедов    (при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отсутствии   в    учреждении    должности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заведующего   травматолого-ортопедическим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отделением) 5 - 8 - вместо 0,5  должности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числе указанных должностей  более 8 -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сверх этих должностей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ортопедическим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отделением </w:t>
            </w:r>
            <w:hyperlink w:anchor="Par460" w:history="1">
              <w:r>
                <w:rPr>
                  <w:rFonts w:ascii="Courier New" w:hAnsi="Courier New" w:cs="Courier New"/>
                  <w:color w:val="0000FF"/>
                  <w:sz w:val="20"/>
                  <w:szCs w:val="20"/>
                </w:rPr>
                <w:t>&lt;1&gt;</w:t>
              </w:r>
            </w:hyperlink>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8  и  более   врачебных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   штате    поликлиники,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обслуживающей не менее 25 тыс.  взрослого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вместо  0,5  </w:t>
            </w:r>
            <w:r>
              <w:rPr>
                <w:rFonts w:ascii="Courier New" w:hAnsi="Courier New" w:cs="Courier New"/>
                <w:sz w:val="20"/>
                <w:szCs w:val="20"/>
              </w:rPr>
              <w:lastRenderedPageBreak/>
              <w:t>должности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кабинета медицинской профилактики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оториноларингологическим,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офтальмологическим,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неврологическим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по  каждому  из   отделений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указанного профиля при  числе  должностей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врачей  соответствующих  наименований  не</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3,5 - вместо 0,5 должности врача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Заместитель главного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 по экспертизе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нетрудоспособности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 при числе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амбулаторного приема не менее 25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медицинская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кабинетом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статистики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Устанавливается в  поликлинике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должностей врачей амбулаторного приема не</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40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Заместитель главного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 по 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Устанавливается   при   числе   врачебных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должностей  (включая  должность  главного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 не менее 40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участковый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1700  человек  взрослого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в возрасте 18 лет и старше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Врач-хирург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0,65  должности   на   10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взрослого  населения,  прикрепленного   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поликлинике                              </w:t>
            </w:r>
          </w:p>
        </w:tc>
      </w:tr>
      <w:tr w:rsidR="005F294A">
        <w:tblPrEx>
          <w:tblCellMar>
            <w:top w:w="0" w:type="dxa"/>
            <w:bottom w:w="0" w:type="dxa"/>
          </w:tblCellMar>
        </w:tblPrEx>
        <w:trPr>
          <w:trHeight w:val="2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для ведения  приема  взрослых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больных  с   травмами   и   заболеваниями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костно-мышечной   системы   на   20   500</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взрослого населения;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коек   в   смену</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травматолого-ортопедического отделения;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круглосуточный   пост   на   100   000</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прикрепленного  населения  для   оказания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круглосуточной               амбулаторной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травматологической помощи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Врач-уролог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Врач-оториноларинголог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Врач-офтальмолог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0,6    должности  на  10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17.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Врач-невролог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Врач-кардиолог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(врач-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диабетолог)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Врач-инфекционист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50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Врач-аллерголог-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иммунолог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100 000 взрослого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Врач-ревматолог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30    000    человек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прикрепленного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(фельдшер) кабинета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0,5  должности  на   5   тыс.   взрослого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hyperlink w:anchor="Par461" w:history="1">
              <w:r>
                <w:rPr>
                  <w:rFonts w:ascii="Courier New" w:hAnsi="Courier New" w:cs="Courier New"/>
                  <w:color w:val="0000FF"/>
                  <w:sz w:val="20"/>
                  <w:szCs w:val="20"/>
                </w:rPr>
                <w:t>&lt;2&gt;</w:t>
              </w:r>
            </w:hyperlink>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кабинетом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помощи при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отказе от курения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вместо   0,5    должности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заведующего     кабинетом     медицинской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hyperlink w:anchor="Par462" w:history="1">
              <w:r>
                <w:rPr>
                  <w:rFonts w:ascii="Courier New" w:hAnsi="Courier New" w:cs="Courier New"/>
                  <w:color w:val="0000FF"/>
                  <w:sz w:val="20"/>
                  <w:szCs w:val="20"/>
                </w:rPr>
                <w:t>&lt;3&gt;</w:t>
              </w:r>
            </w:hyperlink>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клинической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лабораторной диагностики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25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ведущих     амбулаторный     прием,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дополнительно 0,25 должности при  наличии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аллергологического кабинета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Врач-рентгенолог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25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ведущих амбулаторный прием               </w:t>
            </w:r>
          </w:p>
        </w:tc>
      </w:tr>
      <w:tr w:rsidR="005F294A">
        <w:tblPrEx>
          <w:tblCellMar>
            <w:top w:w="0" w:type="dxa"/>
            <w:bottom w:w="0" w:type="dxa"/>
          </w:tblCellMar>
        </w:tblPrEx>
        <w:trPr>
          <w:trHeight w:val="1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Врач-физиотерапевт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зависимости от числа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амбулаторного приема поликлиники: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15 до 30 - 0,5 должности;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30 до 50 - 1 должность;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свыше 50 - 1  должность  и  дополнительно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0,5 должности на  каждые  последующие  25</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должностей врачей,  ведущих  амбулаторный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 (сверх 50)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по лечебной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физкультуре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40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ведущих амбулаторный прием, но не менее 1</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должности на поликлинику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Врач-методист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 штате одной  из  поликлиник</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города с  населением  200  и  более  тыс.</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30.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функциональной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диагностики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зависимости от числа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амбулаторного приема: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20 до 50 - 0,5 должности;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50 - 1 должность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Врач-психотерапевт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25  000  прикрепленного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Врач-онколог или врач-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специалист, прошедший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подготовку по онкологии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500  человек  контингента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диспансерных онкологических больных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Врач-психиатр-нарколог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30  000  прикрепленного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Врач-гастроэнтеролог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50 000 взрослого населения</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Врач-колопроктолог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100 000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Врач-эпидемиолог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  поликлиниках  свыше  300</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посещений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участковая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должности   на   каждую   должность</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участкового врача-терапевта              </w:t>
            </w:r>
          </w:p>
        </w:tc>
      </w:tr>
      <w:tr w:rsidR="005F294A">
        <w:tblPrEx>
          <w:tblCellMar>
            <w:top w:w="0" w:type="dxa"/>
            <w:bottom w:w="0" w:type="dxa"/>
          </w:tblCellMar>
        </w:tblPrEx>
        <w:trPr>
          <w:trHeight w:val="2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должности на  каждую  должность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хирурга,  травматолога-ортопеда,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эндокринолога (врача-диабетолога);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каждую  должность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ведущего амбулаторный прием;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  смену  на  круглосуточный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травмпункт при наличии объема  работы  по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наложению гипсовых повязок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каждую  должность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функциональной диагностики               </w:t>
            </w:r>
          </w:p>
        </w:tc>
      </w:tr>
      <w:tr w:rsidR="005F294A">
        <w:tblPrEx>
          <w:tblCellMar>
            <w:top w:w="0" w:type="dxa"/>
            <w:bottom w:w="0" w:type="dxa"/>
          </w:tblCellMar>
        </w:tblPrEx>
        <w:trPr>
          <w:trHeight w:val="2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отделения (кабинета)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обеспечения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доврачебного приема,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сбора анамнеза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организации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динамического наблюдения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лицами с высоким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риском хронического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неинфекционного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заболевания)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0,5  должности  на   5   тыс.   взрослого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физиотерапии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15   тыс.   условных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физиотерапевтических единиц в год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Инструктор по лечебной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физкультуре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25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ведущих     амбулаторный     прием,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дополнительно 0,5 должности при наличии 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составе     поликлиники     травматолого-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ортопедического отделения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Лаборант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8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ведущих амбулаторный прием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Рентгенолаборант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Соответственно     должностям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рентгенологов и дополнительно 1 должность</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наличии   в   составе   поликлиники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травматолого-ортопедического отделения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массажу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10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ведущих     амбулаторный     прием,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дополнительно 0,5 должности при наличии 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поликлинике  травматолого-ортопедического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процедурной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10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ведущих амбулаторный прием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операционная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Устанавливается  в  штате  поликлиники  с</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числом   должностей   врачей-хирургов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врачей травматологов-ортопедов не менее 4</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вместо  одной  должности   медицинской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сестры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 регистратуры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Устанавливается в  поликлинике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должностей медицинских  регистраторов  не</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8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 отделения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Соответственно   должностям    заведующих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отделениями </w:t>
            </w:r>
            <w:hyperlink w:anchor="Par463" w:history="1">
              <w:r>
                <w:rPr>
                  <w:rFonts w:ascii="Courier New" w:hAnsi="Courier New" w:cs="Courier New"/>
                  <w:color w:val="0000FF"/>
                  <w:sz w:val="20"/>
                  <w:szCs w:val="20"/>
                </w:rPr>
                <w:t>&lt;4&gt;</w:t>
              </w:r>
            </w:hyperlink>
          </w:p>
        </w:tc>
      </w:tr>
      <w:tr w:rsidR="005F294A">
        <w:tblPrEx>
          <w:tblCellMar>
            <w:top w:w="0" w:type="dxa"/>
            <w:bottom w:w="0" w:type="dxa"/>
          </w:tblCellMar>
        </w:tblPrEx>
        <w:trPr>
          <w:trHeight w:val="1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регистратор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должности  на  5  должностей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ведущих амбулаторный прием;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архив   рентгенкабинета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(отделения)    поликлиники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должностей врачей амбулаторного приема не</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100;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ведения карт учета диспансеризации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  расчета  1  должность  на   20   тыс.</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указанных карт                           </w:t>
            </w:r>
          </w:p>
        </w:tc>
      </w:tr>
      <w:tr w:rsidR="005F294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50.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статистик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Устанавливаются в поликлиниках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врачебных должностей (всех):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20 -  0,5 должности;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20 до 40 - 1  должность;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40 до 60 - 1,5 должности;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60 - 2 должности </w:t>
            </w:r>
            <w:hyperlink w:anchor="Par464" w:history="1">
              <w:r>
                <w:rPr>
                  <w:rFonts w:ascii="Courier New" w:hAnsi="Courier New" w:cs="Courier New"/>
                  <w:color w:val="0000FF"/>
                  <w:sz w:val="20"/>
                  <w:szCs w:val="20"/>
                </w:rPr>
                <w:t>&lt;5&gt;</w:t>
              </w:r>
            </w:hyperlink>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Помощник эпидемиолога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  поликлиниках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посещений до 300;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(вместе    с    врачом-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эпидемиологом) в  поликлиниках  с  числом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посещений свыше 700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tc>
      </w:tr>
      <w:tr w:rsidR="005F294A">
        <w:tblPrEx>
          <w:tblCellMar>
            <w:top w:w="0" w:type="dxa"/>
            <w:bottom w:w="0" w:type="dxa"/>
          </w:tblCellMar>
        </w:tblPrEx>
        <w:trPr>
          <w:trHeight w:val="4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каждую  должность   врача-специалиста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(хирурга,          травматолога-ортопеда,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инфекциониста, колопроктолога);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каждые две  должности  других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ведущих амбулаторный прием;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каждые 4 должности врачей-лаборантов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лаборантов;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каждые 2 должности медицинских  сестер</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физиотерапии,  а  при  наличии  водо-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грязе-торфо-озокерито-парафинолечения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каждую должность  медицинской  сестры,</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занятой отпуском указанных процедур;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каждую    должность    операционной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сестры;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каждую  должность  медицинской  сестры</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процедурного  кабинета,  но  не  более  1</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должности на кабинет в смену;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рентгеновский кабинет в смену;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регистратуру в смену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психолог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Соответственно     должностям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психотерапевтов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Социальный работник      </w:t>
            </w:r>
          </w:p>
        </w:tc>
        <w:tc>
          <w:tcPr>
            <w:tcW w:w="421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Соответственно     должностям     врачей-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психотерапевтов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8" w:name="Par460"/>
      <w:bookmarkEnd w:id="8"/>
      <w:r>
        <w:rPr>
          <w:rFonts w:ascii="Calibri" w:hAnsi="Calibri" w:cs="Calibri"/>
        </w:rPr>
        <w:t>&lt;1&gt; Отделение организуется в городах с численностью населения свыше 400 тыс. человек в составе организаций, оказывающих травматолого-ортопедическую медицинскую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9" w:name="Par461"/>
      <w:bookmarkEnd w:id="9"/>
      <w:r>
        <w:rPr>
          <w:rFonts w:ascii="Calibri" w:hAnsi="Calibri" w:cs="Calibri"/>
        </w:rPr>
        <w:t>&lt;2&gt;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10" w:name="Par462"/>
      <w:bookmarkEnd w:id="10"/>
      <w:r>
        <w:rPr>
          <w:rFonts w:ascii="Calibri" w:hAnsi="Calibri" w:cs="Calibri"/>
        </w:rPr>
        <w:t>&lt;3&gt;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11" w:name="Par463"/>
      <w:bookmarkEnd w:id="11"/>
      <w:r>
        <w:rPr>
          <w:rFonts w:ascii="Calibri" w:hAnsi="Calibri" w:cs="Calibri"/>
        </w:rPr>
        <w:t>&lt;4&gt;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12" w:name="Par464"/>
      <w:bookmarkEnd w:id="12"/>
      <w:r>
        <w:rPr>
          <w:rFonts w:ascii="Calibri" w:hAnsi="Calibri" w:cs="Calibri"/>
        </w:rPr>
        <w:t>&lt;5&gt; В поликлинике, имеющей в штате должность врача-методиста, может дополнительно устанавливаться 1 должность медицинского статистика.</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3" w:name="Par470"/>
      <w:bookmarkEnd w:id="13"/>
      <w:r>
        <w:rPr>
          <w:rFonts w:ascii="Calibri" w:hAnsi="Calibri" w:cs="Calibri"/>
        </w:rPr>
        <w:t>Приложение N 3</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(ОТДЕЛЕНИЯ) ДОВРАЧЕБНОЙ</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ПОМОЩИ ПОЛИКЛИНИКИ (ВРАЧЕБНОЙ АМБУЛАТОРИИ, ЦЕНТРА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ОБЩЕЙ ВРАЧЕБНОЙ ПРАКТИКИ (СЕМЕЙНОЙ МЕДИЦИНЫ))</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Кабинет рекомендуется размещать в непосредственной близости от регистратуры </w:t>
      </w:r>
      <w:r>
        <w:rPr>
          <w:rFonts w:ascii="Calibri" w:hAnsi="Calibri" w:cs="Calibri"/>
        </w:rPr>
        <w:lastRenderedPageBreak/>
        <w:t>медицинской организации для обеспечения их взаимодействия.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Основными задачами кабинета (отделения) доврачебной помощи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больных для решения вопроса о срочности направления к врачу;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на лабораторные и другие исследования больных, которые в день обращения не нуждаются во врачебном приеме;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w:t>
      </w:r>
      <w:hyperlink r:id="rId33" w:history="1">
        <w:r>
          <w:rPr>
            <w:rFonts w:ascii="Calibri" w:hAnsi="Calibri" w:cs="Calibri"/>
            <w:color w:val="0000FF"/>
          </w:rPr>
          <w:t>листков</w:t>
        </w:r>
      </w:hyperlink>
      <w:r>
        <w:rPr>
          <w:rFonts w:ascii="Calibri" w:hAnsi="Calibri" w:cs="Calibri"/>
        </w:rPr>
        <w:t xml:space="preserve">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проведении профилактических медицинских осмотров.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Кабинет обеспечивается необходимым медицинским оборудованием, инструментарием и бланками медицинской документации.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4" w:name="Par502"/>
      <w:bookmarkEnd w:id="14"/>
      <w:r>
        <w:rPr>
          <w:rFonts w:ascii="Calibri" w:hAnsi="Calibri" w:cs="Calibri"/>
        </w:rPr>
        <w:t>Приложение N 4</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РЕГИСТРАТУРЫ ПОЛИКЛИНИКИ</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(ВРАЧЕБНОЙ АМБУЛАТОРИИ, ЦЕНТРА ОБЩЕЙ ВРАЧЕБНОЙ</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ПРАКТИКИ (СЕМЕЙНОЙ МЕДИЦИНЫ))</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числе с применением информационных технологий.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задачами регистратуры медицинской организации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и осуществление регистрации вызовов врачей на дом по месту жительства (пребывания) больного;</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осуществления своих задач регистратура организует и осуществляет: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правилах подготовки к исследованиям (рентгеноскопии, рентгенографии, анализам крови, желудочного сока и др.);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на прием к врачам медицинской организации и регистрация вызовов врачей по месту жительства (пребывания) больного, своевременная передача врачам информации о зарегистрированных вызовах;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установленном порядке обратившихся в поликлинику на профилактические обследования и осмотры &lt;1&gt;;</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медицинских карт амбулаторных больных, записавшихся на прием или вызвавших врача на дом;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доставку медицинской документации пациентов в кабинеты врачей;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w:t>
      </w:r>
      <w:hyperlink r:id="rId34" w:history="1">
        <w:r>
          <w:rPr>
            <w:rFonts w:ascii="Calibri" w:hAnsi="Calibri" w:cs="Calibri"/>
            <w:color w:val="0000FF"/>
          </w:rPr>
          <w:t>листков</w:t>
        </w:r>
      </w:hyperlink>
      <w:r>
        <w:rPr>
          <w:rFonts w:ascii="Calibri" w:hAnsi="Calibri" w:cs="Calibri"/>
        </w:rPr>
        <w:t xml:space="preserve">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сортировка и внесение в медицинскую документацию результатов выполненных лабораторных, инструментальных и иных обследований.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регистратуры медицинской организации рекомендуется предусматривать стол справок, зал (стол) самозаписи,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5" w:name="Par543"/>
      <w:bookmarkEnd w:id="15"/>
      <w:r>
        <w:rPr>
          <w:rFonts w:ascii="Calibri" w:hAnsi="Calibri" w:cs="Calibri"/>
        </w:rPr>
        <w:t>Приложение N 5</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16" w:name="Par552"/>
      <w:bookmarkEnd w:id="16"/>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ОТДЕЛЕНИЯ (КАБИНЕТА) НЕОТЛОЖНОЙ</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ПОЛИКЛИНИКИ (ВРАЧЕБНОЙ АМБУЛАТОРИИ,</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ЦЕНТРА ОБЩЕЙ ВРАЧЕБНОЙ ПРАКТИКИ (СЕМЕЙНОЙ МЕДИЦИНЫ))</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7" w:name="Par572"/>
      <w:bookmarkEnd w:id="17"/>
      <w:r>
        <w:rPr>
          <w:rFonts w:ascii="Calibri" w:hAnsi="Calibri" w:cs="Calibri"/>
        </w:rPr>
        <w:t>Приложение N 6</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ВРАЧА ОБЩЕЙ ПРАКТИКИ</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(СЕМЕЙНОГО ВРАЧА)</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организации деятельности кабинета </w:t>
      </w:r>
      <w:hyperlink r:id="rId35" w:history="1">
        <w:r>
          <w:rPr>
            <w:rFonts w:ascii="Calibri" w:hAnsi="Calibri" w:cs="Calibri"/>
            <w:color w:val="0000FF"/>
          </w:rPr>
          <w:t>врача общей практики</w:t>
        </w:r>
      </w:hyperlink>
      <w:r>
        <w:rPr>
          <w:rFonts w:ascii="Calibri" w:hAnsi="Calibri" w:cs="Calibri"/>
        </w:rPr>
        <w:t xml:space="preserve"> (семейного врача).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Кабинет организуется для оказания первичной врачебной медико-санитарной помощи и паллиативной медицинской помощи населению.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Кабинета и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задачами Кабинета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первичной врачебной медико-санитарной помощи в соответствии с установленными </w:t>
      </w:r>
      <w:hyperlink r:id="rId36"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 и </w:t>
      </w:r>
      <w:hyperlink r:id="rId37" w:history="1">
        <w:r>
          <w:rPr>
            <w:rFonts w:ascii="Calibri" w:hAnsi="Calibri" w:cs="Calibri"/>
            <w:color w:val="0000FF"/>
          </w:rPr>
          <w:t>стандартами</w:t>
        </w:r>
      </w:hyperlink>
      <w:r>
        <w:rPr>
          <w:rFonts w:ascii="Calibri" w:hAnsi="Calibri" w:cs="Calibri"/>
        </w:rPr>
        <w:t xml:space="preserve"> медицинской помощи, в том числе в дневном стационаре;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медицинской реабилитации;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профилактики инфекционных и неинфекционных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больных хроническими заболеваниями с проведением необходимого обследования, лечения и оздоровления;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мероприятий по санитарно-гигиеническому просвещению, включая мероприятия по укреплению здоровья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проведение школ здоровья, школ для больных с </w:t>
      </w:r>
      <w:hyperlink r:id="rId38" w:history="1">
        <w:r>
          <w:rPr>
            <w:rFonts w:ascii="Calibri" w:hAnsi="Calibri" w:cs="Calibri"/>
            <w:color w:val="0000FF"/>
          </w:rPr>
          <w:t>социально значимыми</w:t>
        </w:r>
      </w:hyperlink>
      <w:r>
        <w:rPr>
          <w:rFonts w:ascii="Calibri" w:hAnsi="Calibri" w:cs="Calibri"/>
        </w:rPr>
        <w:t xml:space="preserve">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w:t>
      </w:r>
      <w:r>
        <w:rPr>
          <w:rFonts w:ascii="Calibri" w:hAnsi="Calibri" w:cs="Calibri"/>
        </w:rPr>
        <w:lastRenderedPageBreak/>
        <w:t>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населения вопросам оказания первой помощи, а также индивидуальное и/или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w:t>
      </w:r>
      <w:hyperlink r:id="rId39"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групп риска;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за предраковыми заболеваниями;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hyperlink r:id="rId40" w:history="1">
        <w:r>
          <w:rPr>
            <w:rFonts w:ascii="Calibri" w:hAnsi="Calibri" w:cs="Calibri"/>
            <w:color w:val="0000FF"/>
          </w:rPr>
          <w:t>экспертизы</w:t>
        </w:r>
      </w:hyperlink>
      <w:r>
        <w:rPr>
          <w:rFonts w:ascii="Calibri" w:hAnsi="Calibri" w:cs="Calibri"/>
        </w:rPr>
        <w:t xml:space="preserve"> временной нетрудоспособности, направление на медико-социальную экспертизу;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санитарно-гигиенических и противоэпидемических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предварительных или периодических медицинских осмотров работников и водителей транспортных средств;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охране семьи, материнства, отцовства и детства;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медицинскими организациями, территориальными органами Роспотребнадзора и Росздравнадзора, иными организациями по вопросам оказания первичной доврачебной медико-санитарной помощи.</w:t>
      </w: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8" w:name="Par623"/>
      <w:bookmarkEnd w:id="18"/>
      <w:r>
        <w:rPr>
          <w:rFonts w:ascii="Calibri" w:hAnsi="Calibri" w:cs="Calibri"/>
        </w:rPr>
        <w:t>Приложение N 7</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ОТДЕЛЕНИЯ (КАБИНЕТА)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отделения (кабинета) профилактики (далее - Отделение).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Отделение организуется в медицинской организации (ее структурном подразделении), оказывающей первичную медико-санитарную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профилактики включает в себя следующие структурные подразделения: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анамнестический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функциональных (инструментальных) исследований;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пропаганды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централизованного учета ежегодной диспансеризации;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медицинской помощи при отказе от курения.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организации деятельности Отделения рекомендуется предусматривать возможность проведения необходимых диагностических исследований непосредственно в Отделении.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Отделение возглавляет заведующий, который подчиняется непосредственно главному врачу медицинской организации (руководителю ее структурного подразделения), оказывающей первичную медико-санитарную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Отделения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проведении диспансеризации;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проведении профилактических медицинских осмотров;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раннее выявление заболеваний и лиц, имеющих факторы риска развития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и учет ежегодной диспансеризации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передача врачам медицинской документации на больных и лиц с повышенным риском заболеваний для проведения дополнительного медицинского обследования, диспансерного наблюдения и проведения лечебно-оздоровительных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санитарно-гигиеническое воспитание и пропаганда здорового образа жизни (борьба с курением, алкоголизмом, избыточным питанием, гиподинамией и другие).</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19" w:name="Par658"/>
      <w:bookmarkEnd w:id="19"/>
      <w:r>
        <w:rPr>
          <w:rFonts w:ascii="Calibri" w:hAnsi="Calibri" w:cs="Calibri"/>
        </w:rPr>
        <w:t>Приложение N 8</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МОБИЛЬНОЙ МЕДИЦИНСКОЙ БРИГАДЫ</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мобильной медицинской бригады.</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20" w:name="Par671"/>
      <w:bookmarkEnd w:id="20"/>
      <w:r>
        <w:rPr>
          <w:rFonts w:ascii="Calibri" w:hAnsi="Calibri" w:cs="Calibri"/>
        </w:rPr>
        <w:t>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оказания первичной медико-санитарной помощью населения, в том числе жителей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w:t>
      </w:r>
      <w:r>
        <w:rPr>
          <w:rFonts w:ascii="Calibri" w:hAnsi="Calibri" w:cs="Calibri"/>
        </w:rPr>
        <w:lastRenderedPageBreak/>
        <w:t>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мобильной медицинской бригады по согласованию могут включаться медицинские работники других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Мобильная медицинская бригада обеспечивается транспортными средствами, в том числе специальными, оснащается медицинским оборудованием, расходными материалами, лекарственными средствами, необходимыми для оказания медицинской помощи населению в соответствии с </w:t>
      </w:r>
      <w:hyperlink w:anchor="Par671" w:history="1">
        <w:r>
          <w:rPr>
            <w:rFonts w:ascii="Calibri" w:hAnsi="Calibri" w:cs="Calibri"/>
            <w:color w:val="0000FF"/>
          </w:rPr>
          <w:t>пунктом 2</w:t>
        </w:r>
      </w:hyperlink>
      <w:r>
        <w:rPr>
          <w:rFonts w:ascii="Calibri" w:hAnsi="Calibri" w:cs="Calibri"/>
        </w:rPr>
        <w:t xml:space="preserve"> настоящих Правил, учебно-методическими пособиями и санитарно-просветительной литературой.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21" w:name="Par683"/>
      <w:bookmarkEnd w:id="21"/>
      <w:r>
        <w:rPr>
          <w:rFonts w:ascii="Calibri" w:hAnsi="Calibri" w:cs="Calibri"/>
        </w:rPr>
        <w:t>Приложение N 9</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 ОРГАНИЗАЦИИ ДЕЯТЕЛЬНОСТИ ДНЕВНОГО СТАЦИОНАРА</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w:t>
      </w:r>
      <w:hyperlink w:anchor="Par734" w:history="1">
        <w:r>
          <w:rPr>
            <w:rFonts w:ascii="Calibri" w:hAnsi="Calibri" w:cs="Calibri"/>
            <w:color w:val="0000FF"/>
          </w:rPr>
          <w:t>приложением N 10</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дневным стационаром назначаются специалисты, соответствующие квалификационным </w:t>
      </w:r>
      <w:hyperlink r:id="rId41"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Медицинскую помощь в дневном стационаре могут оказывать медицинские работники </w:t>
      </w:r>
      <w:r>
        <w:rPr>
          <w:rFonts w:ascii="Calibri" w:hAnsi="Calibri" w:cs="Calibri"/>
        </w:rPr>
        <w:lastRenderedPageBreak/>
        <w:t>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организации работы дневного стационара в его структуре рекомендуется предусматривать: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процедурную (манипуляционную);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 медицинской сестры;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заведующего дневным стационаром;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комнату для приема пищи больными;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врачей;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комнату персонала;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комнату для временного хранения оборудования;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персонала;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пациентов;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санитарную комнату.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Оснащение дневного стационара осуществляется в соответствии со стандартом оснащения дневного стационара согласно </w:t>
      </w:r>
      <w:hyperlink w:anchor="Par772" w:history="1">
        <w:r>
          <w:rPr>
            <w:rFonts w:ascii="Calibri" w:hAnsi="Calibri" w:cs="Calibri"/>
            <w:color w:val="0000FF"/>
          </w:rPr>
          <w:t>приложению N 11</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Дневной стационар осуществляет следующие функции: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медицинской помощи больным, не требующим круглосуточного медицинского наблюдения в соответствии с утвержденными </w:t>
      </w:r>
      <w:hyperlink r:id="rId42" w:history="1">
        <w:r>
          <w:rPr>
            <w:rFonts w:ascii="Calibri" w:hAnsi="Calibri" w:cs="Calibri"/>
            <w:color w:val="0000FF"/>
          </w:rPr>
          <w:t>стандартами</w:t>
        </w:r>
      </w:hyperlink>
      <w:r>
        <w:rPr>
          <w:rFonts w:ascii="Calibri" w:hAnsi="Calibri" w:cs="Calibri"/>
        </w:rPr>
        <w:t xml:space="preserve">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практику современных методов диагностики, лечения и реабилитации больных;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мероприятий по повышению квалификации врачей и медицинских работников со средним медицинским образованием.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(или) лечения, в том числе в стационарных условиях.</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22" w:name="Par725"/>
      <w:bookmarkEnd w:id="22"/>
      <w:r>
        <w:rPr>
          <w:rFonts w:ascii="Calibri" w:hAnsi="Calibri" w:cs="Calibri"/>
        </w:rPr>
        <w:t>Приложение N 10</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23" w:name="Par734"/>
      <w:bookmarkEnd w:id="23"/>
      <w:r>
        <w:rPr>
          <w:rFonts w:ascii="Calibri" w:hAnsi="Calibri" w:cs="Calibri"/>
        </w:rPr>
        <w:lastRenderedPageBreak/>
        <w:t>РЕКОМЕНДУЕМЫЕ ШТАТНЫЕ НОРМАТИВЫ ДНЕВНОГО СТАЦИОНАРА</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3332"/>
        <w:gridCol w:w="3528"/>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3332"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52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Заведующий дневным стационаром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вместо  0,5  должности  врача  при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наличии менее 20 пациенто-мест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врач-терапевт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участковый, врач общей практики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(семейный врач)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20  пациенто-мест</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на 20  больных  стационара  на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дому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вместо  0,5 должности  медицинской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сестры  при   наличии   менее   20</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пациенто-мест,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20 пациенто-мест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процедурная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15 пациенто-мест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6 больных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52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15 пациенто-мест   </w:t>
            </w:r>
          </w:p>
        </w:tc>
      </w:tr>
    </w:tbl>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24" w:name="Par763"/>
      <w:bookmarkEnd w:id="24"/>
      <w:r>
        <w:rPr>
          <w:rFonts w:ascii="Calibri" w:hAnsi="Calibri" w:cs="Calibri"/>
        </w:rPr>
        <w:t>Приложение N 11</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25" w:name="Par772"/>
      <w:bookmarkEnd w:id="25"/>
      <w:r>
        <w:rPr>
          <w:rFonts w:ascii="Calibri" w:hAnsi="Calibri" w:cs="Calibri"/>
        </w:rPr>
        <w:t>СТАНДАРТ ОСНАЩЕНИЯ ДНЕВНОГО СТАЦИОНАРА</w:t>
      </w:r>
    </w:p>
    <w:p w:rsidR="005F294A" w:rsidRDefault="005F294A">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998"/>
        <w:gridCol w:w="1862"/>
      </w:tblGrid>
      <w:tr w:rsidR="005F294A">
        <w:tblPrEx>
          <w:tblCellMar>
            <w:top w:w="0" w:type="dxa"/>
            <w:bottom w:w="0" w:type="dxa"/>
          </w:tblCellMar>
        </w:tblPrEx>
        <w:trPr>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99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реанимационный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Ингалятор аэрозольный компрессорный  (небулайзер)</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Облучатель  ультрафиолетовый  бактерицидный  (для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потребности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Аппарат для диагностики функций внешнего  дыхания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&lt;1&gt;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дневным стационаром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 наличии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заведующего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дневным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стационаром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Рабочее  место   врача-терапевта   (врача   общей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практики (семейного врача))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Стетофонендоскоп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Измеритель        артериального         давления,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сфигмоманометр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Штатив для длительных инфузионных вливаний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 койку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экстренной   медицинской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при анафилактическом шоке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"АнтиСПИД"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Спирограф электронный </w:t>
            </w:r>
            <w:hyperlink w:anchor="Par831" w:history="1">
              <w:r>
                <w:rPr>
                  <w:rFonts w:ascii="Courier New" w:hAnsi="Courier New" w:cs="Courier New"/>
                  <w:color w:val="0000FF"/>
                  <w:sz w:val="20"/>
                  <w:szCs w:val="20"/>
                </w:rPr>
                <w:t>&lt;1&gt;</w:t>
              </w:r>
            </w:hyperlink>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заведующего дневным стационаром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Стетофонендоскоп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Сфигмоманометр для взрослых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99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Штатив медицинский (инфузионная стойка)          </w:t>
            </w:r>
          </w:p>
        </w:tc>
        <w:tc>
          <w:tcPr>
            <w:tcW w:w="186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 койку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26" w:name="Par831"/>
      <w:bookmarkEnd w:id="26"/>
      <w:r>
        <w:rPr>
          <w:rFonts w:ascii="Calibri" w:hAnsi="Calibri" w:cs="Calibri"/>
        </w:rPr>
        <w:t>&lt;1&gt; При отсутствии отделения (кабинета) функциональной диагностики в структуре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27" w:name="Par837"/>
      <w:bookmarkEnd w:id="27"/>
      <w:r>
        <w:rPr>
          <w:rFonts w:ascii="Calibri" w:hAnsi="Calibri" w:cs="Calibri"/>
        </w:rPr>
        <w:t>Приложение N 12</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 ОРГАНИЗАЦИИ ДЕЯТЕЛЬНОСТИ ВРАЧЕБНОЙ АМБУЛАТОРИИ</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врачебной амбулатории.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Врачебная амбулатория является самостоятельной медицинской организацией либо структурным подразделением медицинской организации (ее структурного подразделения).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Оказание первичной врачебной медицинской помощи во врачебной амбулатории осуществляется </w:t>
      </w:r>
      <w:hyperlink r:id="rId43" w:history="1">
        <w:r>
          <w:rPr>
            <w:rFonts w:ascii="Calibri" w:hAnsi="Calibri" w:cs="Calibri"/>
            <w:color w:val="0000FF"/>
          </w:rPr>
          <w:t>врачами-терапевтами участковыми</w:t>
        </w:r>
      </w:hyperlink>
      <w:r>
        <w:rPr>
          <w:rFonts w:ascii="Calibri" w:hAnsi="Calibri" w:cs="Calibri"/>
        </w:rPr>
        <w:t xml:space="preserve">, врачами-терапевтами цехового врачебного участка, </w:t>
      </w:r>
      <w:hyperlink r:id="rId44" w:history="1">
        <w:r>
          <w:rPr>
            <w:rFonts w:ascii="Calibri" w:hAnsi="Calibri" w:cs="Calibri"/>
            <w:color w:val="0000FF"/>
          </w:rPr>
          <w:t>врачами общей практики</w:t>
        </w:r>
      </w:hyperlink>
      <w:r>
        <w:rPr>
          <w:rFonts w:ascii="Calibri" w:hAnsi="Calibri" w:cs="Calibri"/>
        </w:rPr>
        <w:t xml:space="preserve"> (семейными врачами) и врачами-специалистами по </w:t>
      </w:r>
      <w:r>
        <w:rPr>
          <w:rFonts w:ascii="Calibri" w:hAnsi="Calibri" w:cs="Calibri"/>
        </w:rPr>
        <w:lastRenderedPageBreak/>
        <w:t>территориально-участковому принципу.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врачебной амбулаторией назначается специалист, соответствующий квалификационным </w:t>
      </w:r>
      <w:hyperlink r:id="rId45"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а также </w:t>
      </w:r>
      <w:hyperlink r:id="rId46" w:history="1">
        <w:r>
          <w:rPr>
            <w:rFonts w:ascii="Calibri" w:hAnsi="Calibri" w:cs="Calibri"/>
            <w:color w:val="0000FF"/>
          </w:rPr>
          <w:t>приказом</w:t>
        </w:r>
      </w:hyperlink>
      <w:r>
        <w:rPr>
          <w:rFonts w:ascii="Calibri" w:hAnsi="Calibri" w:cs="Calibri"/>
        </w:rPr>
        <w:t xml:space="preserve"> Минздравсоцразвития России от 23 июля 2010 г. N 541н (зарегистрирован Минюстом России 25 августа 2010 г. N 18247).</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врача врачебной амбулатории назначаются специалисты, соответствующие квалификационным </w:t>
      </w:r>
      <w:hyperlink r:id="rId47"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фельдшера врачебной амбулатории назначаются специалисты, соответствующие квалификационным </w:t>
      </w:r>
      <w:hyperlink r:id="rId48"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"Фельдшер".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должность акушерки врачебной амбулатории назначается специалист, соответствующий квалификационным </w:t>
      </w:r>
      <w:hyperlink r:id="rId49"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"Акушерка".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должность медицинской сестры врачебной амбулатории назначается специалист, соответствующий квалификационным </w:t>
      </w:r>
      <w:hyperlink r:id="rId50"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"Медицинская сестра".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Врачебная амбулатория обеспечивается автомобилями скорой медицинской помощи класса 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Структура врачебной амбулатории и штатная численность устанавливаются 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w:t>
      </w:r>
      <w:hyperlink w:anchor="Par904" w:history="1">
        <w:r>
          <w:rPr>
            <w:rFonts w:ascii="Calibri" w:hAnsi="Calibri" w:cs="Calibri"/>
            <w:color w:val="0000FF"/>
          </w:rPr>
          <w:t>Приложением N 13</w:t>
        </w:r>
      </w:hyperlink>
      <w:r>
        <w:rPr>
          <w:rFonts w:ascii="Calibri" w:hAnsi="Calibri" w:cs="Calibri"/>
        </w:rPr>
        <w:t xml:space="preserve"> к Положению об организации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организации работы врачебной амбулатории в ее структуре рекомендуется предусматривать следующие помещения: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регистратура;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процедурная;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врачей;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персонала;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персонала;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пациентов;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клиническая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биохимическая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комната.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w:t>
      </w:r>
      <w:r>
        <w:rPr>
          <w:rFonts w:ascii="Calibri" w:hAnsi="Calibri" w:cs="Calibri"/>
        </w:rPr>
        <w:lastRenderedPageBreak/>
        <w:t>амбулатория, а также других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Оснащение врачебной амбулатории осуществляется в соответствии со стандартом оснащения, установленным </w:t>
      </w:r>
      <w:hyperlink w:anchor="Par965" w:history="1">
        <w:r>
          <w:rPr>
            <w:rFonts w:ascii="Calibri" w:hAnsi="Calibri" w:cs="Calibri"/>
            <w:color w:val="0000FF"/>
          </w:rPr>
          <w:t>приложением N 14</w:t>
        </w:r>
      </w:hyperlink>
      <w:r>
        <w:rPr>
          <w:rFonts w:ascii="Calibri" w:hAnsi="Calibri" w:cs="Calibri"/>
        </w:rPr>
        <w:t xml:space="preserve"> к Положению об организации оказания первичной медико-санитарной помощи взрослому населению, установленным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Основными задачами врачебной амбулатории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и лечение острых заболеваний, хронических заболеваний и их обострений, травм, отравлений и других состояний;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за больными хроническими заболеваниями;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медицинской реабилитации;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ответственности которой находится данная врачебная амбулатория;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r:id="rId51" w:history="1">
        <w:r>
          <w:rPr>
            <w:rFonts w:ascii="Calibri" w:hAnsi="Calibri" w:cs="Calibri"/>
            <w:color w:val="0000FF"/>
          </w:rPr>
          <w:t>порядками</w:t>
        </w:r>
      </w:hyperlink>
      <w:r>
        <w:rPr>
          <w:rFonts w:ascii="Calibri" w:hAnsi="Calibri" w:cs="Calibri"/>
        </w:rPr>
        <w:t xml:space="preserve"> оказания отдельных видов медицинской помощи (по профилям);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стационара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w:t>
      </w:r>
      <w:hyperlink r:id="rId52" w:history="1">
        <w:r>
          <w:rPr>
            <w:rFonts w:ascii="Calibri" w:hAnsi="Calibri" w:cs="Calibri"/>
            <w:color w:val="0000FF"/>
          </w:rPr>
          <w:t>социально значимыми</w:t>
        </w:r>
      </w:hyperlink>
      <w:r>
        <w:rPr>
          <w:rFonts w:ascii="Calibri" w:hAnsi="Calibri" w:cs="Calibri"/>
        </w:rPr>
        <w:t xml:space="preserve">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санитарно-гигиенических и противоэпидемических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медицинской организацией, в структуру которого входит врачебная амбулатория, территориальными органами Роспотребнадзора и Росздравнадзора по вопросам оказания первичной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28" w:name="Par895"/>
      <w:bookmarkEnd w:id="28"/>
      <w:r>
        <w:rPr>
          <w:rFonts w:ascii="Calibri" w:hAnsi="Calibri" w:cs="Calibri"/>
        </w:rPr>
        <w:lastRenderedPageBreak/>
        <w:t>Приложение N 13</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29" w:name="Par904"/>
      <w:bookmarkEnd w:id="29"/>
      <w:r>
        <w:rPr>
          <w:rFonts w:ascii="Calibri" w:hAnsi="Calibri" w:cs="Calibri"/>
        </w:rPr>
        <w:t>РЕКОМЕНДУЕМЫЕ ШТАТНЫЕ НОРМАТИВЫ ВРАЧЕБНОЙ АМБУЛАТОРИИ</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2744"/>
        <w:gridCol w:w="4116"/>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74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11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Рекомендуемый норматив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врачебной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амбулаторией - врач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наличии до  3  должностей  врачей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вместо 0,5 должности фельдшера;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наличии более 3  должностей врачей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участковый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цехового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врачебного участка,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фельдшер (при возложении 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функции лечащего врача))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1700  человек  взрослого</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врача-терапевта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участкового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   должность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терапевта  участкового  (врача-терапевта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цехового       врачебного       участка,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фельдшера),    врача-специалиста     (за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исключением врача акушера-гинеколога)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Врач-хирург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10 000 человек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акушер-гинеколог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на 2200 женщин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Акушерка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1   врача   акушера-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гинеколога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Старшая медицинская сестра</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наличии до 3 должностей медсестер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вместо 0,5 должности медсестры;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наличии   более    3    должностей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медсестер - 1 должность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процедурной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3000 человек взрослого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детского населения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должность  на  4   должности   врача-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терапевта или врача-педиатра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411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должность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рекомендуемые штатные нормативы не распространяются на медицинские 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30" w:name="Par956"/>
      <w:bookmarkEnd w:id="30"/>
      <w:r>
        <w:rPr>
          <w:rFonts w:ascii="Calibri" w:hAnsi="Calibri" w:cs="Calibri"/>
        </w:rPr>
        <w:t>Приложение N 14</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31" w:name="Par965"/>
      <w:bookmarkEnd w:id="31"/>
      <w:r>
        <w:rPr>
          <w:rFonts w:ascii="Calibri" w:hAnsi="Calibri" w:cs="Calibri"/>
        </w:rPr>
        <w:t>СТАНДАРТ ОСНАЩЕНИЯ ВРАЧЕБНОЙ АМБУЛАТОРИИ</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390"/>
        <w:gridCol w:w="1568"/>
      </w:tblGrid>
      <w:tr w:rsidR="005F294A">
        <w:tblPrEx>
          <w:tblCellMar>
            <w:top w:w="0" w:type="dxa"/>
            <w:bottom w:w="0" w:type="dxa"/>
          </w:tblCellMar>
        </w:tblPrEx>
        <w:trPr>
          <w:trHeight w:val="600"/>
          <w:tblCellSpacing w:w="5" w:type="nil"/>
        </w:trPr>
        <w:tc>
          <w:tcPr>
            <w:tcW w:w="58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w:t>
            </w:r>
          </w:p>
        </w:tc>
        <w:tc>
          <w:tcPr>
            <w:tcW w:w="5390"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56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портативный, 6-канальный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на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периферических артериях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Фонендоскоп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уровня сахара крови портативный с тест-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полосками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уровня холестерина в крови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Спирометр (портативный с одноразовыми мундштуками)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 оборудования для проведения санпросветработы</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кардиомаркеров портативный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манипуляционный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процедурный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Кушетки медицинские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одежды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белья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врача (фельдшера)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lastRenderedPageBreak/>
              <w:t>16.</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Рабочее место медицинской сестры (акушерки)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17.</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Вешалка для одежды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Тумбочки медицинские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Сейф для хранения ядовитых и сильнодействующих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препаратов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медикаментов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Секундомер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Термометр медицинский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5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Пузырь для льда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Коробки стерилизационные (биксы) (разных размеров)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потребности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Роторасширитель одноразовый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Языкодержатель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электрический средний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Сухожаровой шкаф или автоклав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аппарат для искусственной вентиляции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легких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Кислородный ингалятор любого типа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Воздуховоды для искусственного дыхания "рот в рот"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3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напольные для взрослых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Дыхательный аппарат ручной (мешок Амбу)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1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анафилактическом шоке</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каждого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где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осуществляются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инвазивные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процедуры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проведения экстренной личной профилактики</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универсальная для забора материала от людей 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объектов окружающей среды для исследования на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опасные инфекционные болезни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1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Аптечка экстренной профилактики парентеральных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инфекций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каждого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где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осуществляются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инвазивные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процедуры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39.</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для оказания помощи при остром коронарном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синдроме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для оказания помощи при остром нарушении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мозгового кровообращения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для оказания помощи при желудочно-кишечном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(внутреннем) кровотечении                            </w:t>
            </w:r>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w:t>
            </w:r>
          </w:p>
        </w:tc>
        <w:tc>
          <w:tcPr>
            <w:tcW w:w="539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Лента сантиметровая </w:t>
            </w:r>
            <w:hyperlink w:anchor="Par1083" w:history="1">
              <w:r>
                <w:rPr>
                  <w:rFonts w:ascii="Courier New" w:hAnsi="Courier New" w:cs="Courier New"/>
                  <w:color w:val="0000FF"/>
                  <w:sz w:val="20"/>
                  <w:szCs w:val="20"/>
                </w:rPr>
                <w:t>&lt;1&gt;</w:t>
              </w:r>
            </w:hyperlink>
          </w:p>
        </w:tc>
        <w:tc>
          <w:tcPr>
            <w:tcW w:w="156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32" w:name="Par1083"/>
      <w:bookmarkEnd w:id="32"/>
      <w:r>
        <w:rPr>
          <w:rFonts w:ascii="Calibri" w:hAnsi="Calibri" w:cs="Calibri"/>
        </w:rPr>
        <w:t>&lt;1&gt; Требуемое количество определяется исходя из количества кабинетов врачей, функционирующих в составе врачебной амбулатории.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33" w:name="Par1089"/>
      <w:bookmarkEnd w:id="33"/>
      <w:r>
        <w:rPr>
          <w:rFonts w:ascii="Calibri" w:hAnsi="Calibri" w:cs="Calibri"/>
        </w:rPr>
        <w:t>Приложение N 15</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Фельдшерско-акушерский пункт (далее - ФАП) является структурным подразделением медицинской организации (ее структурного подразделения).</w:t>
      </w: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Рекомендуемая численность обслуживаемого ФАПом населения от 300 до 700 человек, включая детское население.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водных и других преград, удаленности от ближайшей медицинской организации, низкой плотности населения в регионе (в 3 раза ниже среднероссийского показателя) численность обслуживаемого населения может корректироваться относительно рекомендуемой численности обслуживаемого ФАПом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фельдшерско-акушерским пунктом - фельдшера назначается </w:t>
      </w:r>
      <w:r>
        <w:rPr>
          <w:rFonts w:ascii="Calibri" w:hAnsi="Calibri" w:cs="Calibri"/>
        </w:rPr>
        <w:lastRenderedPageBreak/>
        <w:t xml:space="preserve">специалист, соответствующий квалификационным </w:t>
      </w:r>
      <w:hyperlink r:id="rId53"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"Фельдшер".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акушера фельдшерско-акушерского пункта назначается специалист, соответствующий квалификационным </w:t>
      </w:r>
      <w:hyperlink r:id="rId54"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"акушерка".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медицинской сестры фельдшерско-акушерского пункта назначается специалист, соответствующий квалификационным </w:t>
      </w:r>
      <w:hyperlink r:id="rId55"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"Медицинская сестра".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w:t>
      </w:r>
      <w:hyperlink w:anchor="Par1174" w:history="1">
        <w:r>
          <w:rPr>
            <w:rFonts w:ascii="Calibri" w:hAnsi="Calibri" w:cs="Calibri"/>
            <w:color w:val="0000FF"/>
          </w:rPr>
          <w:t>приложением N 16</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организации работы фельдшерско-акушерского пункта в его структуре рекомендуется предусматривать следующие помещения: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процедурная;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фельдшера и акушерки;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экстренного приема родов;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временного пребывания пациентов;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персонала;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 для пациентов;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комната.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Оснащение ФАПа осуществляется в соответствии со стандартом оснащения, установленным </w:t>
      </w:r>
      <w:hyperlink w:anchor="Par1218" w:history="1">
        <w:r>
          <w:rPr>
            <w:rFonts w:ascii="Calibri" w:hAnsi="Calibri" w:cs="Calibri"/>
            <w:color w:val="0000FF"/>
          </w:rPr>
          <w:t>приложением N 17</w:t>
        </w:r>
      </w:hyperlink>
      <w:r>
        <w:rPr>
          <w:rFonts w:ascii="Calibri" w:hAnsi="Calibri" w:cs="Calibri"/>
        </w:rPr>
        <w:t xml:space="preserve"> к Положению об организации оказания первичной медико-санитарной помощи взрослому населению, установленным настоящим приказом. ФАП обеспечивается автомобилем скорой медицинской помощи класса 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Основными задачами ФАПа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своевременное и в полном объеме выполнение назначений врача в соответствии с действующими </w:t>
      </w:r>
      <w:hyperlink r:id="rId56" w:history="1">
        <w:r>
          <w:rPr>
            <w:rFonts w:ascii="Calibri" w:hAnsi="Calibri" w:cs="Calibri"/>
            <w:color w:val="0000FF"/>
          </w:rPr>
          <w:t>стандартами</w:t>
        </w:r>
      </w:hyperlink>
      <w:r>
        <w:rPr>
          <w:rFonts w:ascii="Calibri" w:hAnsi="Calibri" w:cs="Calibri"/>
        </w:rPr>
        <w:t xml:space="preserve"> оказания первичной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патронажа детей и беременных женщин;</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и лечебных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снижению детской и материнской смертности;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 за контактными лицами в очагах инфекции;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ежеквартальное обследование детей школьных и дошкольных учреждений на педикулез;</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периодических медицинских осмотров работников;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1 раз в год подворной (поквартирной) переписи населения, проживающего на обслуживаемом участке;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санитарно-просветительной работы;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стационара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медицинской реабилитации;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r:id="rId57" w:history="1">
        <w:r>
          <w:rPr>
            <w:rFonts w:ascii="Calibri" w:hAnsi="Calibri" w:cs="Calibri"/>
            <w:color w:val="0000FF"/>
          </w:rPr>
          <w:t>порядками</w:t>
        </w:r>
      </w:hyperlink>
      <w:r>
        <w:rPr>
          <w:rFonts w:ascii="Calibri" w:hAnsi="Calibri" w:cs="Calibri"/>
        </w:rPr>
        <w:t xml:space="preserve"> оказания медицинской помощи по профилям, и организацию записи на прием к врачам-специалистам;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санитарно-гигиенических и противоэпидемических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санитарно-гигиеническое образование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охране семьи, материнства, отцовства и детства;</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экспертиза</w:t>
        </w:r>
      </w:hyperlink>
      <w:r>
        <w:rPr>
          <w:rFonts w:ascii="Calibri" w:hAnsi="Calibri" w:cs="Calibri"/>
        </w:rPr>
        <w:t xml:space="preserve"> временной нетрудоспособности;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w:t>
      </w:r>
      <w:hyperlink r:id="rId59" w:history="1">
        <w:r>
          <w:rPr>
            <w:rFonts w:ascii="Calibri" w:hAnsi="Calibri" w:cs="Calibri"/>
            <w:color w:val="0000FF"/>
          </w:rPr>
          <w:t>Порядку</w:t>
        </w:r>
      </w:hyperlink>
      <w:r>
        <w:rPr>
          <w:rFonts w:ascii="Calibri" w:hAnsi="Calibri" w:cs="Calibri"/>
        </w:rPr>
        <w:t xml:space="preserve"> оказания медицинской помощи больным туберкулезом в Российской Федерации, утвержденному приказом Минздравсоцразвития России от 29 декабря 2010 г. N 1224н (зарегистрирован в Минюсте России 31 января 2011 г. N 19640);</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извещение в установленном </w:t>
      </w:r>
      <w:hyperlink r:id="rId60" w:history="1">
        <w:r>
          <w:rPr>
            <w:rFonts w:ascii="Calibri" w:hAnsi="Calibri" w:cs="Calibri"/>
            <w:color w:val="0000FF"/>
          </w:rPr>
          <w:t>порядке</w:t>
        </w:r>
      </w:hyperlink>
      <w:r>
        <w:rPr>
          <w:rFonts w:ascii="Calibri" w:hAnsi="Calibri" w:cs="Calibri"/>
        </w:rPr>
        <w:t xml:space="preserve"> центра государственного санитарно-</w:t>
      </w:r>
      <w:r>
        <w:rPr>
          <w:rFonts w:ascii="Calibri" w:hAnsi="Calibri" w:cs="Calibri"/>
        </w:rPr>
        <w:lastRenderedPageBreak/>
        <w:t>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лекарственных средств и медицинских изделий в случае отсутствия на территории населенного пункта аптечных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медицинскими организациями, территориальными органами Роспотребнадзора и Росздравнадзора по вопросам оказания доврачебной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других мероприятий, связанных с оказанием первичной доврачебной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34" w:name="Par1165"/>
      <w:bookmarkEnd w:id="34"/>
      <w:r>
        <w:rPr>
          <w:rFonts w:ascii="Calibri" w:hAnsi="Calibri" w:cs="Calibri"/>
        </w:rPr>
        <w:t>Приложение N 16</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35" w:name="Par1174"/>
      <w:bookmarkEnd w:id="35"/>
      <w:r>
        <w:rPr>
          <w:rFonts w:ascii="Calibri" w:hAnsi="Calibri" w:cs="Calibri"/>
        </w:rPr>
        <w:t>РЕКОМЕНДУЕМЫЕ ШТАТНЫЕ НОРМАТИВЫ</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6"/>
        <w:gridCol w:w="980"/>
        <w:gridCol w:w="980"/>
        <w:gridCol w:w="1078"/>
        <w:gridCol w:w="1078"/>
        <w:gridCol w:w="1078"/>
      </w:tblGrid>
      <w:tr w:rsidR="005F294A">
        <w:tblPrEx>
          <w:tblCellMar>
            <w:top w:w="0" w:type="dxa"/>
            <w:bottom w:w="0" w:type="dxa"/>
          </w:tblCellMar>
        </w:tblPrEx>
        <w:trPr>
          <w:trHeight w:val="400"/>
          <w:tblCellSpacing w:w="5" w:type="nil"/>
        </w:trPr>
        <w:tc>
          <w:tcPr>
            <w:tcW w:w="2646" w:type="dxa"/>
            <w:vMerge w:val="restart"/>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5194" w:type="dxa"/>
            <w:gridSpan w:val="5"/>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Число должностей при обслуживании       </w:t>
            </w:r>
          </w:p>
        </w:tc>
      </w:tr>
      <w:tr w:rsidR="005F294A">
        <w:tblPrEx>
          <w:tblCellMar>
            <w:top w:w="0" w:type="dxa"/>
            <w:bottom w:w="0" w:type="dxa"/>
          </w:tblCellMar>
        </w:tblPrEx>
        <w:trPr>
          <w:trHeight w:val="800"/>
          <w:tblCellSpacing w:w="5" w:type="nil"/>
        </w:trPr>
        <w:tc>
          <w:tcPr>
            <w:tcW w:w="2646" w:type="dxa"/>
            <w:vMerge/>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ind w:firstLine="540"/>
              <w:jc w:val="both"/>
              <w:rPr>
                <w:rFonts w:ascii="Calibri" w:hAnsi="Calibri" w:cs="Calibri"/>
              </w:rPr>
            </w:pP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700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900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жителей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свыше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до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жителей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свыше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до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жителей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свыше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 до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жителей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свыше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2400 до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жителей </w:t>
            </w:r>
          </w:p>
        </w:tc>
      </w:tr>
      <w:tr w:rsidR="005F294A">
        <w:tblPrEx>
          <w:tblCellMar>
            <w:top w:w="0" w:type="dxa"/>
            <w:bottom w:w="0" w:type="dxa"/>
          </w:tblCellMar>
        </w:tblPrEx>
        <w:trPr>
          <w:tblCellSpacing w:w="5" w:type="nil"/>
        </w:trPr>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5F294A">
        <w:tblPrEx>
          <w:tblCellMar>
            <w:top w:w="0" w:type="dxa"/>
            <w:bottom w:w="0" w:type="dxa"/>
          </w:tblCellMar>
        </w:tblPrEx>
        <w:trPr>
          <w:trHeight w:val="600"/>
          <w:tblCellSpacing w:w="5" w:type="nil"/>
        </w:trPr>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фельдшерско-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акушерским пунктом -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фельдшер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600"/>
          <w:tblCellSpacing w:w="5" w:type="nil"/>
        </w:trPr>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Фельдшер, акушер,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патронажная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5F294A">
        <w:tblPrEx>
          <w:tblCellMar>
            <w:top w:w="0" w:type="dxa"/>
            <w:bottom w:w="0" w:type="dxa"/>
          </w:tblCellMar>
        </w:tblPrEx>
        <w:trPr>
          <w:tblCellSpacing w:w="5" w:type="nil"/>
        </w:trPr>
        <w:tc>
          <w:tcPr>
            <w:tcW w:w="264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98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штатные нормативы применяются при расчете штатов фельдшерско-акушерских пунктов, расположенных на расстоянии свыше 2 километров от других медицинских организаций (в том числе фельдшерско-акушерских пунктов). Их применение к фельдшерско-акушерским пунктам, создаваемым в населенных пунктах, расположенных на расстоянии до 2 километров от других медицинских организаций, учреждений, осуществляется индивидуально на территории субъекта Российской Федерации. Применение указанных нормативов к двум и более фельдшерско-акушерским пунктам, организуемым в одном населенном пункте, не допускается.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Штатные нормативы, предусмотренные для фельдшерско-акушерских пунктов, обслуживающих от 700 до 900 жителей, могут применяться при расчете штатов: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фельдшерско-акушерского пункта, организуемого в населенном пункте с числом жителей от 300 до 700 человек, если населенный пункт удален от ближайшей медицинской организации (в том числе другого фельдшерско-акушерского пункта) на расстояние свыше 4 километров;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фельдшерско-акушерского пункта, обслуживающего менее 300 жителей, если населенный пункт удален от других медицинских организаций на расстояние свыше 6 километров.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Настоящие рекомендуемые штатные нормативы не распространяются на медицинские 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36" w:name="Par1209"/>
      <w:bookmarkEnd w:id="36"/>
      <w:r>
        <w:rPr>
          <w:rFonts w:ascii="Calibri" w:hAnsi="Calibri" w:cs="Calibri"/>
        </w:rPr>
        <w:t>Приложение N 17</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37" w:name="Par1218"/>
      <w:bookmarkEnd w:id="37"/>
      <w:r>
        <w:rPr>
          <w:rFonts w:ascii="Calibri" w:hAnsi="Calibri" w:cs="Calibri"/>
        </w:rPr>
        <w:t>СТАНДАРТ ОСНАЩЕНИЯ 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94"/>
        <w:gridCol w:w="2254"/>
      </w:tblGrid>
      <w:tr w:rsidR="005F294A">
        <w:tblPrEx>
          <w:tblCellMar>
            <w:top w:w="0" w:type="dxa"/>
            <w:bottom w:w="0" w:type="dxa"/>
          </w:tblCellMar>
        </w:tblPrEx>
        <w:trPr>
          <w:trHeight w:val="400"/>
          <w:tblCellSpacing w:w="5" w:type="nil"/>
        </w:trPr>
        <w:tc>
          <w:tcPr>
            <w:tcW w:w="519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25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Электрокардиограф  портативный  3- или  6-канальный</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дефибрилятор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8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Тонометр для измерения  артериального  давления  на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периферических  артериях  манжетами  для  измерения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артериального давления у детей, в том  числе  до  1</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Фонендоскоп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Анализатор уровня сахара крови портативный с  тест-</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полосками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кардиомаркеров портативный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манипуляционный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процедурный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инструментальный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пеленальный с источником лучистого тепла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Кушетки медицинские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одежды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белья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фельдшера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акушера (медицинской сестры)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Вешалка для одежды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Тумбочки медицинские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Сейф  для  хранения  ядовитых  и  сильнодействующих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препаратов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медикаментов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Щит деревянный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Носилки - не менее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Костыли - не менее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пар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Одеяло с подогревом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Секундомер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Термометр медицинский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5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Пузырь для льда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Шины   для   транспортной   иммобилизации   (разной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конструкции)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компл.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Коробки стерилизационные (биксы) (разных размеров)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потребности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Роторасширитель одноразовый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Языкодержатель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электрический средний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Сухожаровой шкаф или автоклав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Портативный аппарат  для  искусственной  вентиляции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легких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Кислородный ингалятор любого типа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Трахеотомический набор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Воздуховоды для искусственного дыхания "рот в рот"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3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напольные для взрослых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для детей до 1 года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Дыхательный аппарат ручной (мешок Амбу)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10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анафилактическом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шоке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для каждого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помещения, где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осуществляются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инвазивные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процедуры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проведения    экстренной    личной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пеленальный с источником лучистого тепла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Стетоскоп акушерский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хранения биопрепаратов (вакцин)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Емкости для дезинфекции инструментария и  расходных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Емкости для сбора бытовых и медицинских отходов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с педикулоцидными средствами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6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универсальная для забора материала от людей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из объектов окружающей среды для исследования  на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опасные инфекционные болезни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Аптечка  экстренной   профилактики   парентеральных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инфекций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Лента сантиметровая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Экспресс-анализатор  уровня  холестерина  в   крови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w:t>
            </w:r>
            <w:hyperlink w:anchor="Par1367" w:history="1">
              <w:r>
                <w:rPr>
                  <w:rFonts w:ascii="Courier New" w:hAnsi="Courier New" w:cs="Courier New"/>
                  <w:color w:val="0000FF"/>
                  <w:sz w:val="20"/>
                  <w:szCs w:val="20"/>
                </w:rPr>
                <w:t>&lt;1&gt;</w:t>
              </w:r>
            </w:hyperlink>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Спирометр (портативный с одноразовыми мундштуками)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  оборудования  для  проведения санпросвет-</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остром  коронарном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синдроме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остром  нарушении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мозгового кровообращения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желудочно-кишечном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(внутреннем) кровотечении                          </w:t>
            </w:r>
          </w:p>
        </w:tc>
        <w:tc>
          <w:tcPr>
            <w:tcW w:w="225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38" w:name="Par1367"/>
      <w:bookmarkEnd w:id="38"/>
      <w:r>
        <w:rPr>
          <w:rFonts w:ascii="Calibri" w:hAnsi="Calibri" w:cs="Calibri"/>
        </w:rPr>
        <w:t>&lt;1&gt; Требуемое количество определяется исходя из количества кабинетов фельдшера, функционирующих в составе фельдшерско-акушерского пункта.</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39" w:name="Par1373"/>
      <w:bookmarkEnd w:id="39"/>
      <w:r>
        <w:rPr>
          <w:rFonts w:ascii="Calibri" w:hAnsi="Calibri" w:cs="Calibri"/>
        </w:rPr>
        <w:t>Приложение N 18</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ФЕЛЬДШЕРСКОГО ЗДРАВПУНКТА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фельдшерского здравпункта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должность фельдшера фельдшерского здравпункта назначается специалист, соответствующий квалификационным </w:t>
      </w:r>
      <w:hyperlink r:id="rId61"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"Фельдшер".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должность медицинской сестры фельдшерского здравпункта назначается специалист, соответствующий квалификационным </w:t>
      </w:r>
      <w:hyperlink r:id="rId62" w:history="1">
        <w:r>
          <w:rPr>
            <w:rFonts w:ascii="Calibri" w:hAnsi="Calibri" w:cs="Calibri"/>
            <w:color w:val="0000FF"/>
          </w:rPr>
          <w:t>характеристикам</w:t>
        </w:r>
      </w:hyperlink>
      <w:r>
        <w:rPr>
          <w:rFonts w:ascii="Calibri" w:hAnsi="Calibri" w:cs="Calibri"/>
        </w:rPr>
        <w:t xml:space="preserve"> должностей работников в сфере </w:t>
      </w:r>
      <w:r>
        <w:rPr>
          <w:rFonts w:ascii="Calibri" w:hAnsi="Calibri" w:cs="Calibri"/>
        </w:rPr>
        <w:lastRenderedPageBreak/>
        <w:t>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"Медицинская сестра".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w:t>
      </w:r>
      <w:hyperlink w:anchor="Par1426" w:history="1">
        <w:r>
          <w:rPr>
            <w:rFonts w:ascii="Calibri" w:hAnsi="Calibri" w:cs="Calibri"/>
            <w:color w:val="0000FF"/>
          </w:rPr>
          <w:t>Приложением N 19</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утвержденным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организации фельдшерского здравпункта в его структуре рекомендуется предусматривать: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процедурную;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фельдшера;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санузел.</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Оснащение фельдшерского здравпункта осуществляется в соответствии со стандартом, установленным </w:t>
      </w:r>
      <w:hyperlink w:anchor="Par1452" w:history="1">
        <w:r>
          <w:rPr>
            <w:rFonts w:ascii="Calibri" w:hAnsi="Calibri" w:cs="Calibri"/>
            <w:color w:val="0000FF"/>
          </w:rPr>
          <w:t>приложением N 20</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задачами фельдшерского здравпункта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и лечение неосложненных острых, обострений хронических заболеваний и других состояний, травм, отравлений;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профилактики инфекционных и неинфекционных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курящим лицам и лицам, избыточно потребляющим алкоголь, по профилактике и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здорового образа жизни;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r:id="rId63" w:history="1">
        <w:r>
          <w:rPr>
            <w:rFonts w:ascii="Calibri" w:hAnsi="Calibri" w:cs="Calibri"/>
            <w:color w:val="0000FF"/>
          </w:rPr>
          <w:t>порядками</w:t>
        </w:r>
      </w:hyperlink>
      <w:r>
        <w:rPr>
          <w:rFonts w:ascii="Calibri" w:hAnsi="Calibri" w:cs="Calibri"/>
        </w:rPr>
        <w:t xml:space="preserve"> оказания медицинской помощи по профилям, организация записи на прием к врачам-специалистам;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санитарно-гигиенических и противоэпидемических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санитарно-гигиеническое образование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охране семьи, материнства, отцовства и детства;</w:t>
      </w:r>
    </w:p>
    <w:p w:rsidR="005F294A" w:rsidRDefault="005F294A">
      <w:pPr>
        <w:widowControl w:val="0"/>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экспертиза</w:t>
        </w:r>
      </w:hyperlink>
      <w:r>
        <w:rPr>
          <w:rFonts w:ascii="Calibri" w:hAnsi="Calibri" w:cs="Calibri"/>
        </w:rPr>
        <w:t xml:space="preserve"> временной нетрудоспособности;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осуществление взаимодействия с медицинской организацией, в структуру которого входит фельдшерский здравпункт, территориальными органами Роспотребнадзора и Росздравнадзора по вопросам оказания первичной доврачебной медико-санитарной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0" w:name="Par1417"/>
      <w:bookmarkEnd w:id="40"/>
      <w:r>
        <w:rPr>
          <w:rFonts w:ascii="Calibri" w:hAnsi="Calibri" w:cs="Calibri"/>
        </w:rPr>
        <w:t>Приложение N 19</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41" w:name="Par1426"/>
      <w:bookmarkEnd w:id="41"/>
      <w:r>
        <w:rPr>
          <w:rFonts w:ascii="Calibri" w:hAnsi="Calibri" w:cs="Calibri"/>
        </w:rPr>
        <w:t>РЕКОМЕНДУЕМЫЕ ШТАТНЫЕ НОРМАТИВЫ</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ФЕЛЬДШЕРСКОГО ЗДРАВПУНКТА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78"/>
        <w:gridCol w:w="2842"/>
        <w:gridCol w:w="3626"/>
      </w:tblGrid>
      <w:tr w:rsidR="005F294A">
        <w:tblPrEx>
          <w:tblCellMar>
            <w:top w:w="0" w:type="dxa"/>
            <w:bottom w:w="0" w:type="dxa"/>
          </w:tblCellMar>
        </w:tblPrEx>
        <w:trPr>
          <w:tblCellSpacing w:w="5" w:type="nil"/>
        </w:trPr>
        <w:tc>
          <w:tcPr>
            <w:tcW w:w="107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2842"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62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5F294A">
        <w:tblPrEx>
          <w:tblCellMar>
            <w:top w:w="0" w:type="dxa"/>
            <w:bottom w:w="0" w:type="dxa"/>
          </w:tblCellMar>
        </w:tblPrEx>
        <w:trPr>
          <w:tblCellSpacing w:w="5" w:type="nil"/>
        </w:trPr>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4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Фельдшер                   </w:t>
            </w:r>
          </w:p>
        </w:tc>
        <w:tc>
          <w:tcPr>
            <w:tcW w:w="362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4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107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84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62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bl>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2" w:name="Par1443"/>
      <w:bookmarkEnd w:id="42"/>
      <w:r>
        <w:rPr>
          <w:rFonts w:ascii="Calibri" w:hAnsi="Calibri" w:cs="Calibri"/>
        </w:rPr>
        <w:t>Приложение N 20</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43" w:name="Par1452"/>
      <w:bookmarkEnd w:id="43"/>
      <w:r>
        <w:rPr>
          <w:rFonts w:ascii="Calibri" w:hAnsi="Calibri" w:cs="Calibri"/>
        </w:rPr>
        <w:t>СТАНДАРТ</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ФЕЛЬДШЕРСКОГО ЗДРАВПУНКТА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5194"/>
        <w:gridCol w:w="1666"/>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519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66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шт.</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портативный, 6-канальный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дефибриллятор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Тонометр для измерения  артериального  давления  на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периферических артериях с манжетами  для  измерения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артериального давления у взрослых и  детей,  в  том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до 1 года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Фонендоскоп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Портативный анализатор уровня сахара крови с  тест-</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полосками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манипуляционный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процедурный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инструментальный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Кушетка медицинская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одежды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белья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фельдшера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Вешалка для одежды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Тумбочки медицинские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Сейф  для  хранения  ядовитых  и  сильнодействующих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препаратов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медикаментов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Щит деревянный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Носилки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Костыли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менее 1 пары</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Одеяло с подогревом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Секундомер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Термометр медицинский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3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Пузырь для льда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Шины   для   транспортной   иммобилизации   (разной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конструкции)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комплекта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Коробки стерилизационные (биксы) (разных размеров)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потребности</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Роторасширитель одноразовый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Языкодержатель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Стерилизатор электрический средний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Сухожаровой шкаф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Портативный аппарат  для  искусственной  вентиляции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легких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Кислородный ингалятор любого типа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Трахеотомический набор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Воздуховоды для искусственного дыхания "рот в рот"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3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напольные для взрослых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для детей до 1 года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Дыхательный аппарат ручной (мешок Амбу)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анафилактическом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шоке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проведения    экстренной    личной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с педикулоцидными средствами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универсальная для забора материала от людей</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из объектов окружающей среды для исследования  на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опасные инфекционные болезни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Аптечка  экстренной   профилактики   парентеральных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пеленальный с источником лучистого тепла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Стетоскоп акушерский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хранения биопрепаратов (вакцин)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Емкости для дезинфекции инструментария и  расходных</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материалов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Емкости для сбора бытовых и медицинских отходов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Лента сантиметровая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Экспресс-анализатор  уровня  холестерина  в   крови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Спирометр (портативный с одноразовыми мундштуками)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  оборудования  для  проведения санпросвет-</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остром  коронарном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синдроме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2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остром  нарушении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мозгового кровообращения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для оказания помощи при  желудочно-кишечном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(внутреннем) кровотечении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1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4" w:name="Par1594"/>
      <w:bookmarkEnd w:id="44"/>
      <w:r>
        <w:rPr>
          <w:rFonts w:ascii="Calibri" w:hAnsi="Calibri" w:cs="Calibri"/>
        </w:rPr>
        <w:t>Приложение N 21</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ЦЕНТРА (ОТДЕЛЕНИЯ) ОБЩЕЙ ВРАЧЕБНОЙ</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ПРАКТИКИ (СЕМЕЙНОЙ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Центра (Отделения) общей врачебной практики (семейной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w:t>
      </w:r>
      <w:hyperlink w:anchor="Par1675" w:history="1">
        <w:r>
          <w:rPr>
            <w:rFonts w:ascii="Calibri" w:hAnsi="Calibri" w:cs="Calibri"/>
            <w:color w:val="0000FF"/>
          </w:rPr>
          <w:t>приложением N 22</w:t>
        </w:r>
      </w:hyperlink>
      <w:r>
        <w:rPr>
          <w:rFonts w:ascii="Calibri" w:hAnsi="Calibri" w:cs="Calibri"/>
        </w:rPr>
        <w:t xml:space="preserve"> к Положению об организации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Центр возглавляет главный врач (заведующий), на должность которого назначается специалист, соответствующий Квалификационным </w:t>
      </w:r>
      <w:hyperlink r:id="rId65"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по специальности "Лечебное дело", "Педиатрия", "Общая врачебная практика (семейная медицина)" и квалификационным </w:t>
      </w:r>
      <w:hyperlink r:id="rId66"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врача Центра назначается специалист, соответствующий Квалификационным </w:t>
      </w:r>
      <w:hyperlink r:id="rId67"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по специальности "Общая врачебная практика (семейная медицина)" и квалификационным </w:t>
      </w:r>
      <w:hyperlink r:id="rId68"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w:t>
      </w:r>
      <w:r>
        <w:rPr>
          <w:rFonts w:ascii="Calibri" w:hAnsi="Calibri" w:cs="Calibri"/>
        </w:rPr>
        <w:lastRenderedPageBreak/>
        <w:t>(зарегистрирован Минюстом России 25 августа 2010 г. N 18247), для должности "Врач общей практики (семейный врач)".</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должность медицинской сестры Центра назначается специалист, соответствующий квалификационным </w:t>
      </w:r>
      <w:hyperlink r:id="rId69"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"Медицинская сестра".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должность фельдшера Центра назначаются специалисты, соответствующие квалификационным </w:t>
      </w:r>
      <w:hyperlink r:id="rId70"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для должности "Фельдшер".</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организации работы Центра в его структуре рекомендуется предусматривать: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регистратура;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консультативно-лечебное отделение, которое может включать в себя: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врача общей практики (семейного врача),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гинекологический (смотровой)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стоматологический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манипуляционную,</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прививочный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процедурная,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перевязочная,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физиотерапевтический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дневного стационара;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(кабинет)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клинико-диагностическая лаборатория;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детского питания.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Центр осуществляет следующие функции: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врачебной медицинской помощи соответствии с установленными </w:t>
      </w:r>
      <w:hyperlink r:id="rId71"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 и </w:t>
      </w:r>
      <w:hyperlink r:id="rId72" w:history="1">
        <w:r>
          <w:rPr>
            <w:rFonts w:ascii="Calibri" w:hAnsi="Calibri" w:cs="Calibri"/>
            <w:color w:val="0000FF"/>
          </w:rPr>
          <w:t>стандартами</w:t>
        </w:r>
      </w:hyperlink>
      <w:r>
        <w:rPr>
          <w:rFonts w:ascii="Calibri" w:hAnsi="Calibri" w:cs="Calibri"/>
        </w:rPr>
        <w:t xml:space="preserve"> медицинской помощи, в том числе: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осмотров, индивидуального и группового профилактического консультирования и обследования;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w:t>
      </w:r>
      <w:r>
        <w:rPr>
          <w:rFonts w:ascii="Calibri" w:hAnsi="Calibri" w:cs="Calibri"/>
        </w:rPr>
        <w:lastRenderedPageBreak/>
        <w:t>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профилактики инфекционных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медицинской реабилитации;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за состоянием здоровья пациентов с проведением необходимого обследования, лечения и оздоровления;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мероприятий по санитарно-гигиеническому просвещению, включая мероприятия по укреплению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стационара на дому;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населения вопросам оказания первой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r:id="rId73" w:history="1">
        <w:r>
          <w:rPr>
            <w:rFonts w:ascii="Calibri" w:hAnsi="Calibri" w:cs="Calibri"/>
            <w:color w:val="0000FF"/>
          </w:rPr>
          <w:t>порядками</w:t>
        </w:r>
      </w:hyperlink>
      <w:r>
        <w:rPr>
          <w:rFonts w:ascii="Calibri" w:hAnsi="Calibri" w:cs="Calibri"/>
        </w:rPr>
        <w:t xml:space="preserve"> оказания отдельных видов (по профилям)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групп риска;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за предраковыми заболеваниями;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hyperlink r:id="rId74" w:history="1">
        <w:r>
          <w:rPr>
            <w:rFonts w:ascii="Calibri" w:hAnsi="Calibri" w:cs="Calibri"/>
            <w:color w:val="0000FF"/>
          </w:rPr>
          <w:t>экспертизы</w:t>
        </w:r>
      </w:hyperlink>
      <w:r>
        <w:rPr>
          <w:rFonts w:ascii="Calibri" w:hAnsi="Calibri" w:cs="Calibri"/>
        </w:rPr>
        <w:t xml:space="preserve"> временной нетрудоспособности, направление на медико-социальную экспертизу;</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санитарно-гигиенических и противоэпидемических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предварительных или периодических медицинских осмотров работников;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охране семьи, материнства, отцовства и детства;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санитарно-гигиеническое образование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медицинскими организациями, территориальными органами Роспотребнадзора и Росздравнадзора, иными учреждениями и организациями по вопросам оказания доврачебной медицинской помощи;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или совместно с органами социальной защиты медико-социальной медицинской помощи инвалидам и хроническим больным.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5" w:name="Par1666"/>
      <w:bookmarkEnd w:id="45"/>
      <w:r>
        <w:rPr>
          <w:rFonts w:ascii="Calibri" w:hAnsi="Calibri" w:cs="Calibri"/>
        </w:rPr>
        <w:t>Приложение N 22</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46" w:name="Par1675"/>
      <w:bookmarkEnd w:id="46"/>
      <w:r>
        <w:rPr>
          <w:rFonts w:ascii="Calibri" w:hAnsi="Calibri" w:cs="Calibri"/>
        </w:rPr>
        <w:t>РЕКОМЕНДУЕМЫЕ ШТАТНЫЕ НОРМАТИВЫ</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ЦЕНТРА (ОТДЕЛЕНИЯ) ОБЩЕЙ ВРАЧЕБНОЙ ПРАКТИКИ</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 N  │        Наименование       │         Количество должностей          │</w:t>
      </w:r>
    </w:p>
    <w:p w:rsidR="005F294A" w:rsidRDefault="005F294A">
      <w:pPr>
        <w:pStyle w:val="ConsPlusCell"/>
        <w:rPr>
          <w:rFonts w:ascii="Courier New" w:hAnsi="Courier New" w:cs="Courier New"/>
          <w:sz w:val="20"/>
          <w:szCs w:val="20"/>
        </w:rPr>
      </w:pPr>
      <w:r>
        <w:rPr>
          <w:rFonts w:ascii="Courier New" w:hAnsi="Courier New" w:cs="Courier New"/>
          <w:sz w:val="20"/>
          <w:szCs w:val="20"/>
        </w:rPr>
        <w:t>│п/п │         должности         │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  │Главный врач Центра - врач │1 должность                             │</w:t>
      </w:r>
    </w:p>
    <w:p w:rsidR="005F294A" w:rsidRDefault="005F294A">
      <w:pPr>
        <w:pStyle w:val="ConsPlusCell"/>
        <w:rPr>
          <w:rFonts w:ascii="Courier New" w:hAnsi="Courier New" w:cs="Courier New"/>
          <w:sz w:val="20"/>
          <w:szCs w:val="20"/>
        </w:rPr>
      </w:pPr>
      <w:r>
        <w:rPr>
          <w:rFonts w:ascii="Courier New" w:hAnsi="Courier New" w:cs="Courier New"/>
          <w:sz w:val="20"/>
          <w:szCs w:val="20"/>
        </w:rPr>
        <w:t>│    │общей практики (семейный   │                                        │</w:t>
      </w:r>
    </w:p>
    <w:p w:rsidR="005F294A" w:rsidRDefault="005F294A">
      <w:pPr>
        <w:pStyle w:val="ConsPlusCell"/>
        <w:rPr>
          <w:rFonts w:ascii="Courier New" w:hAnsi="Courier New" w:cs="Courier New"/>
          <w:sz w:val="20"/>
          <w:szCs w:val="20"/>
        </w:rPr>
      </w:pPr>
      <w:r>
        <w:rPr>
          <w:rFonts w:ascii="Courier New" w:hAnsi="Courier New" w:cs="Courier New"/>
          <w:sz w:val="20"/>
          <w:szCs w:val="20"/>
        </w:rPr>
        <w:t>│    │врач)                      │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│2.  │Заведующий отделением -    │при числе от 3  до  6  должностей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│врач общей практики        │общей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    │(семейный врач)            │1 должность заведующего  устанавливается│</w:t>
      </w:r>
    </w:p>
    <w:p w:rsidR="005F294A" w:rsidRDefault="005F294A">
      <w:pPr>
        <w:pStyle w:val="ConsPlusCell"/>
        <w:rPr>
          <w:rFonts w:ascii="Courier New" w:hAnsi="Courier New" w:cs="Courier New"/>
          <w:sz w:val="20"/>
          <w:szCs w:val="20"/>
        </w:rPr>
      </w:pPr>
      <w:r>
        <w:rPr>
          <w:rFonts w:ascii="Courier New" w:hAnsi="Courier New" w:cs="Courier New"/>
          <w:sz w:val="20"/>
          <w:szCs w:val="20"/>
        </w:rPr>
        <w:t>│    │                           │вместо   0,5   должности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│при  числе  более  6  должностей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                           │общей   практики    (семейного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                           │устанавливается     1      освобожденная│</w:t>
      </w:r>
    </w:p>
    <w:p w:rsidR="005F294A" w:rsidRDefault="005F294A">
      <w:pPr>
        <w:pStyle w:val="ConsPlusCell"/>
        <w:rPr>
          <w:rFonts w:ascii="Courier New" w:hAnsi="Courier New" w:cs="Courier New"/>
          <w:sz w:val="20"/>
          <w:szCs w:val="20"/>
        </w:rPr>
      </w:pPr>
      <w:r>
        <w:rPr>
          <w:rFonts w:ascii="Courier New" w:hAnsi="Courier New" w:cs="Courier New"/>
          <w:sz w:val="20"/>
          <w:szCs w:val="20"/>
        </w:rPr>
        <w:t>│    │                           │должность заведующего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│3.  │Врач общей практики        │1 должность на прикрепленное население: │</w:t>
      </w:r>
    </w:p>
    <w:p w:rsidR="005F294A" w:rsidRDefault="005F294A">
      <w:pPr>
        <w:pStyle w:val="ConsPlusCell"/>
        <w:rPr>
          <w:rFonts w:ascii="Courier New" w:hAnsi="Courier New" w:cs="Courier New"/>
          <w:sz w:val="20"/>
          <w:szCs w:val="20"/>
        </w:rPr>
      </w:pPr>
      <w:r>
        <w:rPr>
          <w:rFonts w:ascii="Courier New" w:hAnsi="Courier New" w:cs="Courier New"/>
          <w:sz w:val="20"/>
          <w:szCs w:val="20"/>
        </w:rPr>
        <w:t>│    │(семейный врач)            │ - 1200 взрослого населения             │</w:t>
      </w:r>
    </w:p>
    <w:p w:rsidR="005F294A" w:rsidRDefault="005F294A">
      <w:pPr>
        <w:pStyle w:val="ConsPlusCell"/>
        <w:rPr>
          <w:rFonts w:ascii="Courier New" w:hAnsi="Courier New" w:cs="Courier New"/>
          <w:sz w:val="20"/>
          <w:szCs w:val="20"/>
        </w:rPr>
      </w:pPr>
      <w:r>
        <w:rPr>
          <w:rFonts w:ascii="Courier New" w:hAnsi="Courier New" w:cs="Courier New"/>
          <w:sz w:val="20"/>
          <w:szCs w:val="20"/>
        </w:rPr>
        <w:t>│    │                           │ - 1000 взрослого и детского населения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│4.  │Врач-методист (для Центра) │1 должность на 8 должностей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│5.  │Врач кабинета медицинской  │0,5  должности  на  5  тысяч   взрослого│</w:t>
      </w:r>
    </w:p>
    <w:p w:rsidR="005F294A" w:rsidRDefault="005F294A">
      <w:pPr>
        <w:pStyle w:val="ConsPlusCell"/>
        <w:rPr>
          <w:rFonts w:ascii="Courier New" w:hAnsi="Courier New" w:cs="Courier New"/>
          <w:sz w:val="20"/>
          <w:szCs w:val="20"/>
        </w:rPr>
      </w:pPr>
      <w:r>
        <w:rPr>
          <w:rFonts w:ascii="Courier New" w:hAnsi="Courier New" w:cs="Courier New"/>
          <w:sz w:val="20"/>
          <w:szCs w:val="20"/>
        </w:rPr>
        <w:t>│    │профилактики               │населения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│6.  │Главная медицинская сестра │1 должность                             │</w:t>
      </w:r>
    </w:p>
    <w:p w:rsidR="005F294A" w:rsidRDefault="005F294A">
      <w:pPr>
        <w:pStyle w:val="ConsPlusCell"/>
        <w:rPr>
          <w:rFonts w:ascii="Courier New" w:hAnsi="Courier New" w:cs="Courier New"/>
          <w:sz w:val="20"/>
          <w:szCs w:val="20"/>
        </w:rPr>
      </w:pPr>
      <w:r>
        <w:rPr>
          <w:rFonts w:ascii="Courier New" w:hAnsi="Courier New" w:cs="Courier New"/>
          <w:sz w:val="20"/>
          <w:szCs w:val="20"/>
        </w:rPr>
        <w:t>│    │Центра                     │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│7.  │Старшая медицинская сестра │при числе от 3  до  6  должностей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│Отделения                  │общей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    │                           │1 должность старшей  медицинской  сестры│</w:t>
      </w:r>
    </w:p>
    <w:p w:rsidR="005F294A" w:rsidRDefault="005F294A">
      <w:pPr>
        <w:pStyle w:val="ConsPlusCell"/>
        <w:rPr>
          <w:rFonts w:ascii="Courier New" w:hAnsi="Courier New" w:cs="Courier New"/>
          <w:sz w:val="20"/>
          <w:szCs w:val="20"/>
        </w:rPr>
      </w:pPr>
      <w:r>
        <w:rPr>
          <w:rFonts w:ascii="Courier New" w:hAnsi="Courier New" w:cs="Courier New"/>
          <w:sz w:val="20"/>
          <w:szCs w:val="20"/>
        </w:rPr>
        <w:t>│    │                           │устанавливается  вместо  0,5   должности│</w:t>
      </w:r>
    </w:p>
    <w:p w:rsidR="005F294A" w:rsidRDefault="005F294A">
      <w:pPr>
        <w:pStyle w:val="ConsPlusCell"/>
        <w:rPr>
          <w:rFonts w:ascii="Courier New" w:hAnsi="Courier New" w:cs="Courier New"/>
          <w:sz w:val="20"/>
          <w:szCs w:val="20"/>
        </w:rPr>
      </w:pPr>
      <w:r>
        <w:rPr>
          <w:rFonts w:ascii="Courier New" w:hAnsi="Courier New" w:cs="Courier New"/>
          <w:sz w:val="20"/>
          <w:szCs w:val="20"/>
        </w:rPr>
        <w:t>│    │                           │медицинской сестры врача общей практики │</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│при  числе  более  6  должностей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                           │общей   практики    (семейного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                           │устанавливается     1      освобожденная│</w:t>
      </w:r>
    </w:p>
    <w:p w:rsidR="005F294A" w:rsidRDefault="005F294A">
      <w:pPr>
        <w:pStyle w:val="ConsPlusCell"/>
        <w:rPr>
          <w:rFonts w:ascii="Courier New" w:hAnsi="Courier New" w:cs="Courier New"/>
          <w:sz w:val="20"/>
          <w:szCs w:val="20"/>
        </w:rPr>
      </w:pPr>
      <w:r>
        <w:rPr>
          <w:rFonts w:ascii="Courier New" w:hAnsi="Courier New" w:cs="Courier New"/>
          <w:sz w:val="20"/>
          <w:szCs w:val="20"/>
        </w:rPr>
        <w:t>│    │                           │должность старшей медицинской сестры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│8.  │Фельдшер                   │1 должность на 1 должность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│9.  │Медицинская сестра врача   │2 должности на 1 должность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│общей практики (семейного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lastRenderedPageBreak/>
        <w:t>│    │врача)                     │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│10. │Медицинская сестра         │0,5  должности  на  5  тысяч   взрослого│</w:t>
      </w:r>
    </w:p>
    <w:p w:rsidR="005F294A" w:rsidRDefault="005F294A">
      <w:pPr>
        <w:pStyle w:val="ConsPlusCell"/>
        <w:rPr>
          <w:rFonts w:ascii="Courier New" w:hAnsi="Courier New" w:cs="Courier New"/>
          <w:sz w:val="20"/>
          <w:szCs w:val="20"/>
        </w:rPr>
      </w:pPr>
      <w:r>
        <w:rPr>
          <w:rFonts w:ascii="Courier New" w:hAnsi="Courier New" w:cs="Courier New"/>
          <w:sz w:val="20"/>
          <w:szCs w:val="20"/>
        </w:rPr>
        <w:t>│    │кабинета медицинской       │населения                               │</w:t>
      </w:r>
    </w:p>
    <w:p w:rsidR="005F294A" w:rsidRDefault="005F294A">
      <w:pPr>
        <w:pStyle w:val="ConsPlusCell"/>
        <w:rPr>
          <w:rFonts w:ascii="Courier New" w:hAnsi="Courier New" w:cs="Courier New"/>
          <w:sz w:val="20"/>
          <w:szCs w:val="20"/>
        </w:rPr>
      </w:pPr>
      <w:r>
        <w:rPr>
          <w:rFonts w:ascii="Courier New" w:hAnsi="Courier New" w:cs="Courier New"/>
          <w:sz w:val="20"/>
          <w:szCs w:val="20"/>
        </w:rPr>
        <w:t>│    │профилактики               │(1  должность  на  10  тысяч   взрослого│</w:t>
      </w:r>
    </w:p>
    <w:p w:rsidR="005F294A" w:rsidRDefault="005F294A">
      <w:pPr>
        <w:pStyle w:val="ConsPlusCell"/>
        <w:rPr>
          <w:rFonts w:ascii="Courier New" w:hAnsi="Courier New" w:cs="Courier New"/>
          <w:sz w:val="20"/>
          <w:szCs w:val="20"/>
        </w:rPr>
      </w:pPr>
      <w:r>
        <w:rPr>
          <w:rFonts w:ascii="Courier New" w:hAnsi="Courier New" w:cs="Courier New"/>
          <w:sz w:val="20"/>
          <w:szCs w:val="20"/>
        </w:rPr>
        <w:t>│    │                           │населения)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│11. │Лаборант                   │1 должность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│12. │Медицинская сестра по      │0,5  должности  на  1  должность   врача│</w:t>
      </w:r>
    </w:p>
    <w:p w:rsidR="005F294A" w:rsidRDefault="005F294A">
      <w:pPr>
        <w:pStyle w:val="ConsPlusCell"/>
        <w:rPr>
          <w:rFonts w:ascii="Courier New" w:hAnsi="Courier New" w:cs="Courier New"/>
          <w:sz w:val="20"/>
          <w:szCs w:val="20"/>
        </w:rPr>
      </w:pPr>
      <w:r>
        <w:rPr>
          <w:rFonts w:ascii="Courier New" w:hAnsi="Courier New" w:cs="Courier New"/>
          <w:sz w:val="20"/>
          <w:szCs w:val="20"/>
        </w:rPr>
        <w:t>│    │физиотерапии               │общей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│13. │Акушер                     │1 должность на 6 должностей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│14. │Медицинский статистик      │1 должность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│15. │Медицинский регистратор    │1 должность на 4 должности  врача  общей│</w:t>
      </w:r>
    </w:p>
    <w:p w:rsidR="005F294A" w:rsidRDefault="005F294A">
      <w:pPr>
        <w:pStyle w:val="ConsPlusCell"/>
        <w:rPr>
          <w:rFonts w:ascii="Courier New" w:hAnsi="Courier New" w:cs="Courier New"/>
          <w:sz w:val="20"/>
          <w:szCs w:val="20"/>
        </w:rPr>
      </w:pPr>
      <w:r>
        <w:rPr>
          <w:rFonts w:ascii="Courier New" w:hAnsi="Courier New" w:cs="Courier New"/>
          <w:sz w:val="20"/>
          <w:szCs w:val="20"/>
        </w:rPr>
        <w:t>│    │                           │практики (семейного врача)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│16. │Санитарка                  │1 должность на 3 кабинета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pStyle w:val="ConsPlusCell"/>
        <w:rPr>
          <w:rFonts w:ascii="Courier New" w:hAnsi="Courier New" w:cs="Courier New"/>
          <w:sz w:val="20"/>
          <w:szCs w:val="20"/>
        </w:rPr>
      </w:pPr>
      <w:r>
        <w:rPr>
          <w:rFonts w:ascii="Courier New" w:hAnsi="Courier New" w:cs="Courier New"/>
          <w:sz w:val="20"/>
          <w:szCs w:val="20"/>
        </w:rPr>
        <w:t>│17. │Сестра-хозяйка             │1 должность                             │</w:t>
      </w:r>
    </w:p>
    <w:p w:rsidR="005F294A" w:rsidRDefault="005F294A">
      <w:pPr>
        <w:pStyle w:val="ConsPlusCell"/>
        <w:rPr>
          <w:rFonts w:ascii="Courier New" w:hAnsi="Courier New" w:cs="Courier New"/>
          <w:sz w:val="20"/>
          <w:szCs w:val="20"/>
        </w:rPr>
      </w:pPr>
      <w:r>
        <w:rPr>
          <w:rFonts w:ascii="Courier New" w:hAnsi="Courier New" w:cs="Courier New"/>
          <w:sz w:val="20"/>
          <w:szCs w:val="20"/>
        </w:rPr>
        <w:t>└────┴───────────────────────────┴────────────────────────────────────────┘</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Настоящие рекомендуемые штатные нормативы не распространяются на медицинские 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7" w:name="Par1758"/>
      <w:bookmarkEnd w:id="47"/>
      <w:r>
        <w:rPr>
          <w:rFonts w:ascii="Calibri" w:hAnsi="Calibri" w:cs="Calibri"/>
        </w:rPr>
        <w:t>Приложение N 23</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СТАНДАРТ</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ЦЕНТРА (ОТДЕЛЕНИЯ) ОБЩЕЙ ВРАЧЕБНОЙ ПРАКТИКИ</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3332"/>
        <w:gridCol w:w="2352"/>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3332"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w:t>
            </w:r>
          </w:p>
        </w:tc>
        <w:tc>
          <w:tcPr>
            <w:tcW w:w="2352"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Требуемое количество,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Кушетка медицинская для осмотра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больного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(1 на </w:t>
            </w:r>
            <w:r>
              <w:rPr>
                <w:rFonts w:ascii="Courier New" w:hAnsi="Courier New" w:cs="Courier New"/>
                <w:sz w:val="20"/>
                <w:szCs w:val="20"/>
              </w:rPr>
              <w:lastRenderedPageBreak/>
              <w:t xml:space="preserve">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манипуляционную)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для инструментария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(1 на 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манипуляционную)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Емкости для дезинфицирующих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растворов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потребности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Деструктор для игл от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одноразовых шприцев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манипуляционную)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Стойка-тележка для мешков под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отходы класса A и B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(1 на 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манипуляционную)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для оказания помощи при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анафилактическом шоке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манипуляционную)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ф.50 (для оказания помощи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авариях с кровью) на 1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процедурную, манипуляционную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процедурную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манипуляционную)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сухожаровый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Лампа-облучатель бактерицидная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настенная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лампа на 1 кабинет,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холл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Лампа-облучатель бактерицидная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передвижная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Автоклав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перевязочный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бестеневая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Коробка стерилизационная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потребности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Носилки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Сейф для сильнодействующих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веществ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Сейф для хранения бланков листов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нетрудоспособности, справок,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журналов, печатей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Столик для пеленания детей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хранения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медикаментов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для хранения вакцин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прививочный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Термоконтейнер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транспортировки вакцин (сумка-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холодильник с хладоэлементами)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Биксы разных размеров (набор)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потребности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Ширма для смотрового кабинета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Кровать/кушетка для дневного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потребности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Тумбочка для дневного стационара</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койку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Стул для дневного стационара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койку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верхней одежды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дневного стационара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 койки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Стетофонендоскоп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Сфигмоманометр (с манжетками для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взрослых и детей)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медицинские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Лента сантиметровая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измерительная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(для взрослых и детей) </w:t>
            </w:r>
          </w:p>
          <w:p w:rsidR="005F294A" w:rsidRDefault="005F294A">
            <w:pPr>
              <w:widowControl w:val="0"/>
              <w:autoSpaceDE w:val="0"/>
              <w:autoSpaceDN w:val="0"/>
              <w:adjustRightInd w:val="0"/>
              <w:spacing w:after="0" w:line="240" w:lineRule="auto"/>
              <w:rPr>
                <w:rFonts w:ascii="Courier New" w:hAnsi="Courier New" w:cs="Courier New"/>
                <w:sz w:val="20"/>
                <w:szCs w:val="20"/>
              </w:rPr>
            </w:pP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глюкометр с тест-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полосками и одноразовыми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ланцетами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Рефлектор лобный (Симановского)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Настольная лампа, пригодная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совместно 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офтальмоскопом и рефлектором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Молоток неврологический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Термометр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10 на 1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 врача общей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практики (семейного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 и 1 на кабинет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доврачебной помощи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(портативный)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термобумагой и гелем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Таблица для определения остроты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зрения (для взрослых и детей) 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осветителем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родовая акушерская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Укладка противопедикулезная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1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Укладка универсальная для забора</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материала от людей и из объектов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окружающей среды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исследования на особо опасные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инфекционные болезни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 требованиями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санитарно-эпидемиологических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правил)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Динамометр ручной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плоскопружинный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Спирометр (портативный 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одноразовыми мундштуками)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но не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Измеритель пиковой скорости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выдоха (пикфлоуметр) со сменными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мундштуками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Таблицы для исследования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цветоощущения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Диагностический набор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офтальмоскопии и оториноскопии с</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ушными воронками разных размеров</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Весы медицинские для взвешивания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грудных детей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кабинет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приема детей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Скиаскопическая линейка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линз для подбора очков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определения полей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зрения (периметр)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Тонометр транспальпебральный для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внутриглазного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давления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Тест-система для экспресс-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диагностики антигена бета-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гемолитического стрептококка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группы A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Тест-система для экспресс-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диагностики определения 41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антигена C.trachomatis у женщин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цервикального канала и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мазках из уретры мужчин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Тест-системы для выполнения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дыхательного уреазного теста для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диагностики H.pylori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Тест-полоски для экспресс-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диагностики тропонина T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2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Тест-полоски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(полифункциональные)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визуальной экспресс-диагностики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моче билирубина,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уробилиногена, кетонов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(ацетоуксусной кислоты),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глюкозы, белка (альбумин),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эритроцитов, pH, нитритов,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лейкоцитов и удельной плотности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различных комбинациях на 1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 ВОП/доврачебный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коагулочек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контроля международного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нормализованного отношения) при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отсутствии возможности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лабораторного контроля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Угломер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Лупа обыкновенная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Лупа налобная бинокулярная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Световод-карандаш (фонарик)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осмотра зева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Алкотестер с набором мундштуков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Зеркало влагалищное одноразовое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гинекологический N 3)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потребности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Стетоскоп акушерский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Прибор для выслушивания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сердцебиения плода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Тазомер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Центрифуга лабораторная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холестерина </w:t>
            </w:r>
            <w:hyperlink w:anchor="Par2089" w:history="1">
              <w:r>
                <w:rPr>
                  <w:rFonts w:ascii="Courier New" w:hAnsi="Courier New" w:cs="Courier New"/>
                  <w:color w:val="0000FF"/>
                  <w:sz w:val="20"/>
                  <w:szCs w:val="20"/>
                </w:rPr>
                <w:t>&lt;1&gt;</w:t>
              </w:r>
            </w:hyperlink>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но не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(оксиметр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пульсовой)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кардиомаркеров портативный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Микроскоп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мочи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Секундомер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Предметные стекла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набор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Покровные стекла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набор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Скарификатор одноразовый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набор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щелевая для осмотра глаза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Камертон медицинский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набор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Гемоглобинометр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магнитотерапевтический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малогабаритный для применения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амбулаторных и домашних </w:t>
            </w:r>
            <w:r>
              <w:rPr>
                <w:rFonts w:ascii="Courier New" w:hAnsi="Courier New" w:cs="Courier New"/>
                <w:sz w:val="20"/>
                <w:szCs w:val="20"/>
              </w:rPr>
              <w:lastRenderedPageBreak/>
              <w:t>условиях</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не менее 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85.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Устройство для теплового лечения</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придаточных пазух носа и гортани</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амбулаторных и домашних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условиях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лечения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интерференционными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диадинамическими токами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УВЧ (ДМВ) - терапии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ультрафиолетовый,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гелиотерапевтический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 ультразвуковой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Небулайзер (аэрозольный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компрессорный ингалятор со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сменными мундштуками)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искусственного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дыхания ручной (мешок Амбу)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Отсасыватель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ручной/ножной/электрический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93.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Роторасширитель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94.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Языкодержатель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воздуховодов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96.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Жгут резиновый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кровоостанавливающий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97.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для коникотомии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98.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Скальпель одноразовый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стерильный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99.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портативный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Установка для подачи кислорода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портативная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101.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Щипцы гортанные для извлечения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инородных тел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102. </w:t>
            </w:r>
          </w:p>
        </w:tc>
        <w:tc>
          <w:tcPr>
            <w:tcW w:w="333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Калькулятор                     </w:t>
            </w:r>
          </w:p>
        </w:tc>
        <w:tc>
          <w:tcPr>
            <w:tcW w:w="2352"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но не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1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294A" w:rsidRDefault="005F294A">
      <w:pPr>
        <w:widowControl w:val="0"/>
        <w:autoSpaceDE w:val="0"/>
        <w:autoSpaceDN w:val="0"/>
        <w:adjustRightInd w:val="0"/>
        <w:spacing w:after="0" w:line="240" w:lineRule="auto"/>
        <w:ind w:firstLine="540"/>
        <w:jc w:val="both"/>
        <w:rPr>
          <w:rFonts w:ascii="Calibri" w:hAnsi="Calibri" w:cs="Calibri"/>
        </w:rPr>
      </w:pPr>
      <w:bookmarkStart w:id="48" w:name="Par2089"/>
      <w:bookmarkEnd w:id="48"/>
      <w:r>
        <w:rPr>
          <w:rFonts w:ascii="Calibri" w:hAnsi="Calibri" w:cs="Calibri"/>
        </w:rPr>
        <w:t>&lt;1&gt; Количество определяется исходя из количества кабинетов врачей, функционирующих в составе Центра общей врачебной практики (семейной медицины).</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49" w:name="Par2095"/>
      <w:bookmarkEnd w:id="49"/>
      <w:r>
        <w:rPr>
          <w:rFonts w:ascii="Calibri" w:hAnsi="Calibri" w:cs="Calibri"/>
        </w:rPr>
        <w:t>Приложение N 24</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ПРАВИЛА ОРГАНИЗАЦИИ ДЕЯТЕЛЬНОСТИ ЦЕНТРА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центра здоровья, который создается для оказания взрослому населению первичной врачебной медико-санитарной помощи, а также первичной доврачебной медико-санитарной помощи, направленной на реализацию мероприятий по формированию здорового образа жизни, включая сокращение потребления алкоголя и табака.</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 здоровья является структурным подразделением медицинской организации (ее структурного подразделения).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Руководство центром здоровья осуществляет заведующий, который назначается на должность и освобождается от нее руководителем медицинской организации.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должность заведующего центром здоровья назначаются специалисты, соответствующие квалификационным </w:t>
      </w:r>
      <w:hyperlink r:id="rId75"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имеющие соответствующую подготовку по вопросам здорового образа жизни и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врача центра здоровья назначаются специалисты, соответствующие квалификационным </w:t>
      </w:r>
      <w:hyperlink r:id="rId76"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(зарегистрирован Минюстом России 9 июля 2009 г., N 14292), по специальностям "организация здравоохранения и общественное здоровье", "терапия", "педиатрия", "гигиеническое воспитание", "общая врачебная практика (семейная медицина)", "аллергология и иммунология", "восстановительная медицина", "диетология", "лечебная физкультура и спортивная медицина", "кардиология", "пульмонология", "гастроэнтерология", "психиатрия-наркология", "стоматология профилактическая", "медицинская психология" и имеющие соответствующую подготовку по вопросам здорового образа жизни и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медицинской сестры центра здоровья назначается специалист, соответствующий квалификационным </w:t>
      </w:r>
      <w:hyperlink r:id="rId77"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по специальностям "инструктор по гигиеническому воспитанию", "медицинская сестра", имеющий соответствующую подготовку по вопросам здорового образа жизни и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гигиениста стоматологического центра здоровья назначается специалист, соответствующий квалификационным </w:t>
      </w:r>
      <w:hyperlink r:id="rId78"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по специальности "стоматология профилактическая".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должность медицинской сестры для работы в офтальмологическом кабинете центра здоровья назначается специалист, соответствующий квалификационным </w:t>
      </w:r>
      <w:hyperlink r:id="rId79" w:history="1">
        <w:r>
          <w:rPr>
            <w:rFonts w:ascii="Calibri" w:hAnsi="Calibri" w:cs="Calibri"/>
            <w:color w:val="0000FF"/>
          </w:rPr>
          <w:t>характеристикам</w:t>
        </w:r>
      </w:hyperlink>
      <w:r>
        <w:rPr>
          <w:rFonts w:ascii="Calibri" w:hAnsi="Calibri" w:cs="Calibri"/>
        </w:rPr>
        <w:t xml:space="preserve"> должностей работников в сфере здравоохранения, утвержденным приказом Минздравсоцразвития России от 23 июля 2010 г. N 541н (зарегистрирован Минюстом России 25 августа 2010 г. N 18247), по специальности "медицинский оптик-оптометрист" либо по специальности "медицинская сестра", прошедший дополнительную профессиональную подготовку по специальности "медицинская оптика" и имеющий соответствующую подготовку по вопросам здорового образа жизни и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Структура центра здоровья и штатная численность устанавливаются руководителем медицинской организации, в структуру которой входит центр здоровья, исходя из объема проводимой работы, численности обслуживаемого населения и с учетом рекомендуемых штатных нормативов в соответствии </w:t>
      </w:r>
      <w:hyperlink w:anchor="Par2151" w:history="1">
        <w:r>
          <w:rPr>
            <w:rFonts w:ascii="Calibri" w:hAnsi="Calibri" w:cs="Calibri"/>
            <w:color w:val="0000FF"/>
          </w:rPr>
          <w:t>приложением N 25</w:t>
        </w:r>
      </w:hyperlink>
      <w:r>
        <w:rPr>
          <w:rFonts w:ascii="Calibri" w:hAnsi="Calibri" w:cs="Calibri"/>
        </w:rPr>
        <w:t xml:space="preserve"> к Положению об организации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организации работы центра здоровья в его структуре рекомендуется предусматривать:</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врачей-специалистов;</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гигиениста стоматологического;</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офтальмологический кабинет;</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тестирования на аппаратно-программном комплексе;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инструментального и лабораторного обследования;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(зал) лечебной физкультуры;</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классы (аудитории) школ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целью совершенствования оказания медицинской помощи в Центре здоровья может организовываться кабинет (отделение)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Оснащение Центра здоровья осуществляется в соответствии со стандартом оснащения, установленным </w:t>
      </w:r>
      <w:hyperlink w:anchor="Par2204" w:history="1">
        <w:r>
          <w:rPr>
            <w:rFonts w:ascii="Calibri" w:hAnsi="Calibri" w:cs="Calibri"/>
            <w:color w:val="0000FF"/>
          </w:rPr>
          <w:t>приложением N 26</w:t>
        </w:r>
      </w:hyperlink>
      <w:r>
        <w:rPr>
          <w:rFonts w:ascii="Calibri" w:hAnsi="Calibri" w:cs="Calibri"/>
        </w:rPr>
        <w:t xml:space="preserve"> к Положению об организации оказания первичной медико-санитарной помощи взрослому населению, установленным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Основными задачами Центра здоровья являются: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комплексное медицинское обследование, включающее измерение антропометрических данных, скрининг-оценку уровня психофизиологического и соматического здоровья, функциональных и адаптивных резервов организма, экспресс-оценку сердечной деятельности, сосудистой системы, основных параметров гемодинамики, экспресс-анализ лабораторных маркеров </w:t>
      </w:r>
      <w:hyperlink r:id="rId80" w:history="1">
        <w:r>
          <w:rPr>
            <w:rFonts w:ascii="Calibri" w:hAnsi="Calibri" w:cs="Calibri"/>
            <w:color w:val="0000FF"/>
          </w:rPr>
          <w:t>социально значимых</w:t>
        </w:r>
      </w:hyperlink>
      <w:r>
        <w:rPr>
          <w:rFonts w:ascii="Calibri" w:hAnsi="Calibri" w:cs="Calibri"/>
        </w:rPr>
        <w:t xml:space="preserve"> заболеваний и атеросклероза, оценку комплексных показателей функции дыхательной системы, органа зрения, выявление патологических изменений зубов, болезней пародонта и слизистой оболочки полости рта, по результатам которого проводится оценка функциональных и адаптивных резервов организма, прогноз состояния здоровья и оценка степени риска развития заболеваний и их осложнений, в том числе риска развития сердечно-сосудистых заболеваний, разработка индивидуальной программы по ведению здорового образа жизни, оздоровительных и профилактических мероприятий;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и дислипидемии, оптимизации физической активности;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динамическое наблюдение за пациентами группы высокого риска развития неинфекционных заболеваний, обучение их эффективным методам профилактики заболеваний с учетом возрастных особенностей;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групповое обучение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вредных и опасных для здоровья человека факторах внешней среды, факторах риска развития заболеваний, а также обучение населения ведению здорового образа жизни, снижению уровня корригируемых факторов риска, мотивирование к отказу от вредных привычек;</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планов мероприятий по формированию здорового образа жизни у населения, в том числе с участием медицинских и иных организаций, их согласование и реализация;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методической и практической помощи врачам и специалистам со средним медицинским образованием медицинских организаций и их подразделений в реализации мероприятий по формированию здорового образа жизни, проведению школ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обучение медицинских работников медицинских организаций методам проведения мероприятий по формированию здорового образа жизни, проведения школ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динамики заболеваемости и смертности населения от хронических неинфекционных заболеваний на территории обслуживания, участие в исследованиях уровня и динамики показателей распространенности основных факторов риска хронических неинфекционных заболеваний;</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медицинской документации в установленном порядке и представление отчетности;</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взаимодействия с медицинскими организациями, Роспотребнадзором, Росздравнадзором, иными организациями по вопросам формирования здорового образа жизни, организации и проведения медицинской профилактики хронических неинфекционных заболеваний, включая вопросы обучения населения правилам оказания первой помощи при заболеваниях (состояниях), являющихся основной причиной смертности вне медицинских организаций.</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50" w:name="Par2142"/>
      <w:bookmarkEnd w:id="50"/>
      <w:r>
        <w:rPr>
          <w:rFonts w:ascii="Calibri" w:hAnsi="Calibri" w:cs="Calibri"/>
        </w:rPr>
        <w:t>Приложение N 25</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51" w:name="Par2151"/>
      <w:bookmarkEnd w:id="51"/>
      <w:r>
        <w:rPr>
          <w:rFonts w:ascii="Calibri" w:hAnsi="Calibri" w:cs="Calibri"/>
        </w:rPr>
        <w:t>РЕКОМЕНДУЕМЫЕ ШТАТНЫЕ НОРМАТИВЫ ЦЕНТРА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4"/>
        <w:gridCol w:w="2744"/>
        <w:gridCol w:w="4018"/>
      </w:tblGrid>
      <w:tr w:rsidR="005F294A">
        <w:tblPrEx>
          <w:tblCellMar>
            <w:top w:w="0" w:type="dxa"/>
            <w:bottom w:w="0" w:type="dxa"/>
          </w:tblCellMar>
        </w:tblPrEx>
        <w:trPr>
          <w:trHeight w:val="400"/>
          <w:tblCellSpacing w:w="5" w:type="nil"/>
        </w:trPr>
        <w:tc>
          <w:tcPr>
            <w:tcW w:w="78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74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4018"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r>
      <w:tr w:rsidR="005F294A">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8 врачей центра здоровья или на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тысяч обслуживаемого населения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0,4 на 10 тысяч населения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статистик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Медицинский психолог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(психотерапевт)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20 тысяч обслуживаемого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на 1 должность врача               </w:t>
            </w:r>
          </w:p>
        </w:tc>
      </w:tr>
      <w:tr w:rsidR="005F294A">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Гигиенист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стоматологический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F294A">
        <w:tblPrEx>
          <w:tblCellMar>
            <w:top w:w="0" w:type="dxa"/>
            <w:bottom w:w="0" w:type="dxa"/>
          </w:tblCellMar>
        </w:tblPrEx>
        <w:trPr>
          <w:trHeight w:val="800"/>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офтальмологическом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кабинете)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5F294A">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Инструктор по лечебной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физкультуре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Старшая медицинская сестра</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8 кабинетов                       </w:t>
            </w:r>
          </w:p>
        </w:tc>
      </w:tr>
      <w:tr w:rsidR="005F294A">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74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4018"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рекомендуемые штатные нормативы не распространяются на медицинские </w:t>
      </w:r>
      <w:r>
        <w:rPr>
          <w:rFonts w:ascii="Calibri" w:hAnsi="Calibri" w:cs="Calibri"/>
        </w:rPr>
        <w:lastRenderedPageBreak/>
        <w:t>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включении в состав центра здоровья отделения (кабинетов) медицинской профилактики штатные нормативы такого отделения (кабинета) медицинской профилактики устанавливаются в соответствии с </w:t>
      </w:r>
      <w:hyperlink w:anchor="Par2325" w:history="1">
        <w:r>
          <w:rPr>
            <w:rFonts w:ascii="Calibri" w:hAnsi="Calibri" w:cs="Calibri"/>
            <w:color w:val="0000FF"/>
          </w:rPr>
          <w:t>приложением N 27</w:t>
        </w:r>
      </w:hyperlink>
      <w:r>
        <w:rPr>
          <w:rFonts w:ascii="Calibri" w:hAnsi="Calibri" w:cs="Calibri"/>
        </w:rPr>
        <w:t xml:space="preserve"> к Положению об организации оказания первичной медико-санитарной помощи взрослому населению, утвержденному настоящим приказом.</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52" w:name="Par2195"/>
      <w:bookmarkEnd w:id="52"/>
      <w:r>
        <w:rPr>
          <w:rFonts w:ascii="Calibri" w:hAnsi="Calibri" w:cs="Calibri"/>
        </w:rPr>
        <w:t>Приложение N 26</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53" w:name="Par2204"/>
      <w:bookmarkEnd w:id="53"/>
      <w:r>
        <w:rPr>
          <w:rFonts w:ascii="Calibri" w:hAnsi="Calibri" w:cs="Calibri"/>
        </w:rPr>
        <w:t>СТАНДАРТ ОСНАЩЕНИЯ ЦЕНТРА ЗДОРОВЬЯ</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5194"/>
        <w:gridCol w:w="1666"/>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5194"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w:t>
            </w:r>
          </w:p>
        </w:tc>
        <w:tc>
          <w:tcPr>
            <w:tcW w:w="166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Аппаратно-программный комплекс для скрининг-оценки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уровня психофизиологического и соматического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здоровья, функциональных и адаптивных резервов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организма с комплектом оборудования для измерения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параметров физического развития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скрининга сердца компьютеризированная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(экспресс-оценка состояния сердца по ЭКГ-сигналам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конечностей)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Система ангиологического скрининга с автоматическим</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измерением систолического артериального давления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расчета плече-лодыжечного индекса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комплексной детальной оценки функций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дыхательной системы (спирометр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компьютеризированный)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Биоимпедансметр для анализа внутренних сред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организма (процентное соотношение воды, мышечной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жировой ткани)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Экспресс-анализатор для определения общего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холестерина и глюкозы в крови (с принадлежностями)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Оборудование для определения токсических веществ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биологических средах организма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окиси углерода выдыхаемого воздуха 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определением карбоксигемоглобина (Смокелайзер)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Анализатор котинина и других биологических маркеров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крови и моче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Кардиотренажер (эргометр с возможностью контроля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ЭКГ)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(оксиметр пульсовой)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оборудования для зала лечебной физической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оборудования для наглядной пропаганды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здорового образа жизни, наглядные пособия для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школ здоровья (пирамида питания, учебные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фантомы: для обучения реанимации, сердце, молочная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железа и т.п.)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учебных классов</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(аудиторий)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гигиениста стоматологического, 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 которого входит: установка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стоматологическая, компрессор, пылесос-слюноотсос,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пескоструйный аппарат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среднего медицинской сестры-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оптометриста, в состав которого входит: набор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пробных очковых линз и призм с пробной оправой;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проектор знаков; автоматический рефрактометр;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пневмотонометр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комплект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Персональный компьютер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рабочих мест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Принтер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компьютера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Пульсометр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Тонометр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числу врачей</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Шагомер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r>
      <w:tr w:rsidR="005F294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r>
      <w:tr w:rsidR="005F294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r>
      <w:tr w:rsidR="005F294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профилактики   </w:t>
            </w:r>
          </w:p>
        </w:tc>
      </w:tr>
      <w:tr w:rsidR="005F294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24.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Секундомер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числу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врачей 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5194"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Калькулятор                                        </w:t>
            </w:r>
          </w:p>
        </w:tc>
        <w:tc>
          <w:tcPr>
            <w:tcW w:w="166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jc w:val="right"/>
        <w:outlineLvl w:val="1"/>
        <w:rPr>
          <w:rFonts w:ascii="Calibri" w:hAnsi="Calibri" w:cs="Calibri"/>
        </w:rPr>
      </w:pPr>
      <w:bookmarkStart w:id="54" w:name="Par2316"/>
      <w:bookmarkEnd w:id="54"/>
      <w:r>
        <w:rPr>
          <w:rFonts w:ascii="Calibri" w:hAnsi="Calibri" w:cs="Calibri"/>
        </w:rPr>
        <w:t>Приложение N 27</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об организации оказания</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первичной медико-санитарной помощи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взрослому населению, утвержденному</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F294A" w:rsidRDefault="005F294A">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2012 г. N 543н</w:t>
      </w:r>
    </w:p>
    <w:p w:rsidR="005F294A" w:rsidRDefault="005F294A">
      <w:pPr>
        <w:widowControl w:val="0"/>
        <w:autoSpaceDE w:val="0"/>
        <w:autoSpaceDN w:val="0"/>
        <w:adjustRightInd w:val="0"/>
        <w:spacing w:after="0" w:line="240" w:lineRule="auto"/>
        <w:jc w:val="right"/>
        <w:rPr>
          <w:rFonts w:ascii="Calibri" w:hAnsi="Calibri" w:cs="Calibri"/>
        </w:rPr>
      </w:pPr>
    </w:p>
    <w:p w:rsidR="005F294A" w:rsidRDefault="005F294A">
      <w:pPr>
        <w:widowControl w:val="0"/>
        <w:autoSpaceDE w:val="0"/>
        <w:autoSpaceDN w:val="0"/>
        <w:adjustRightInd w:val="0"/>
        <w:spacing w:after="0" w:line="240" w:lineRule="auto"/>
        <w:jc w:val="center"/>
        <w:rPr>
          <w:rFonts w:ascii="Calibri" w:hAnsi="Calibri" w:cs="Calibri"/>
        </w:rPr>
      </w:pPr>
      <w:bookmarkStart w:id="55" w:name="Par2325"/>
      <w:bookmarkEnd w:id="55"/>
      <w:r>
        <w:rPr>
          <w:rFonts w:ascii="Calibri" w:hAnsi="Calibri" w:cs="Calibri"/>
        </w:rPr>
        <w:t>РЕКОМЕНДУЕМЫЕ ШТАТНЫЕ НОРМАТИВЫ</w:t>
      </w:r>
    </w:p>
    <w:p w:rsidR="005F294A" w:rsidRDefault="005F294A">
      <w:pPr>
        <w:widowControl w:val="0"/>
        <w:autoSpaceDE w:val="0"/>
        <w:autoSpaceDN w:val="0"/>
        <w:adjustRightInd w:val="0"/>
        <w:spacing w:after="0" w:line="240" w:lineRule="auto"/>
        <w:jc w:val="center"/>
        <w:rPr>
          <w:rFonts w:ascii="Calibri" w:hAnsi="Calibri" w:cs="Calibri"/>
        </w:rPr>
      </w:pPr>
      <w:r>
        <w:rPr>
          <w:rFonts w:ascii="Calibri" w:hAnsi="Calibri" w:cs="Calibri"/>
        </w:rPr>
        <w:t>ОТДЕЛЕНИЯ (КАБИНЕТА)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2940"/>
        <w:gridCol w:w="3920"/>
      </w:tblGrid>
      <w:tr w:rsidR="005F294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940"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3920" w:type="dxa"/>
            <w:tcBorders>
              <w:top w:val="single" w:sz="8" w:space="0" w:color="auto"/>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25 тысяч и более обслуживаемого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взрослого населения вместо 0,5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должности заведующего кабинетом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кабинетом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медицинской профилактики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фельдшер)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10 тысяч взрослого населения     </w:t>
            </w:r>
          </w:p>
        </w:tc>
      </w:tr>
      <w:tr w:rsidR="005F294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кабинетом (врач-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специалист) 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при отказе от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курения (врач, фельдшер)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вместо 0,5 должности заведующего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кабинетом медицинской профилактики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Психотерапевт (медицинский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психолог)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в отделении 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обслуживающем не менее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тысяч взрослого населения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5 тысяч взрослого населения    </w:t>
            </w:r>
          </w:p>
        </w:tc>
      </w:tr>
      <w:tr w:rsidR="005F294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отделения медицинской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профилактики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4 и более должностей работников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 средним медицинским образованием   </w:t>
            </w:r>
          </w:p>
        </w:tc>
      </w:tr>
      <w:tr w:rsidR="005F294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5F294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294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920" w:type="dxa"/>
            <w:tcBorders>
              <w:left w:val="single" w:sz="8" w:space="0" w:color="auto"/>
              <w:bottom w:val="single" w:sz="8" w:space="0" w:color="auto"/>
              <w:right w:val="single" w:sz="8" w:space="0" w:color="auto"/>
            </w:tcBorders>
          </w:tcPr>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 и более должностей работников  </w:t>
            </w:r>
          </w:p>
          <w:p w:rsidR="005F294A" w:rsidRDefault="005F29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со средним медицинским образованием   </w:t>
            </w:r>
          </w:p>
        </w:tc>
      </w:tr>
    </w:tbl>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рекомендуемые штатные нормативы не распространяются на медицинские организации частной системы здравоохранения.</w:t>
      </w:r>
    </w:p>
    <w:p w:rsidR="005F294A" w:rsidRDefault="005F29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Зона обслуживания отделения (кабинета) медицинской профилактики включает зоны обслуживания медицинских организаций, оказывающих первичную медико-санитарную помощь, в составе которых отсутствует отделение (кабинет) медицинской профилактики.</w:t>
      </w: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autoSpaceDE w:val="0"/>
        <w:autoSpaceDN w:val="0"/>
        <w:adjustRightInd w:val="0"/>
        <w:spacing w:after="0" w:line="240" w:lineRule="auto"/>
        <w:ind w:firstLine="540"/>
        <w:jc w:val="both"/>
        <w:rPr>
          <w:rFonts w:ascii="Calibri" w:hAnsi="Calibri" w:cs="Calibri"/>
        </w:rPr>
      </w:pPr>
    </w:p>
    <w:p w:rsidR="005F294A" w:rsidRDefault="005F29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64879" w:rsidRDefault="00464879">
      <w:bookmarkStart w:id="56" w:name="_GoBack"/>
      <w:bookmarkEnd w:id="56"/>
    </w:p>
    <w:sectPr w:rsidR="00464879" w:rsidSect="003E0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4A"/>
    <w:rsid w:val="00464879"/>
    <w:rsid w:val="005F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94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F2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29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F294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94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F2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29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F294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19FF17B1F6E3999178FD22146D3FB3DA251E55BD3340EE0E17A1A527A06FB5B1A84654F47820FCS8lFH" TargetMode="External"/><Relationship Id="rId18" Type="http://schemas.openxmlformats.org/officeDocument/2006/relationships/hyperlink" Target="consultantplus://offline/ref=9D19FF17B1F6E3999178FD22146D3FB3DE20165ABE391DE4064EADA720AF30A2B6E14A55F47822SFlFH" TargetMode="External"/><Relationship Id="rId26" Type="http://schemas.openxmlformats.org/officeDocument/2006/relationships/hyperlink" Target="consultantplus://offline/ref=9D19FF17B1F6E3999178FD22146D3FB3DA221D55BF3040EE0E17A1A527A06FB5B1A84654F47820FDS8lAH" TargetMode="External"/><Relationship Id="rId39" Type="http://schemas.openxmlformats.org/officeDocument/2006/relationships/hyperlink" Target="consultantplus://offline/ref=9D19FF17B1F6E3999178FD22146D3FB3DA251E55BD3340EE0E17A1A527A06FB5B1A84654F47820FCS8l9H" TargetMode="External"/><Relationship Id="rId21" Type="http://schemas.openxmlformats.org/officeDocument/2006/relationships/hyperlink" Target="consultantplus://offline/ref=9D19FF17B1F6E3999178FD22146D3FB3DA211B50BA3340EE0E17A1A527A06FB5B1A84654F47820FDS8lAH" TargetMode="External"/><Relationship Id="rId34" Type="http://schemas.openxmlformats.org/officeDocument/2006/relationships/hyperlink" Target="consultantplus://offline/ref=9D19FF17B1F6E3999178FD22146D3FB3DA201A51BF3540EE0E17A1A527A06FB5B1A84654F47820FDS8lEH" TargetMode="External"/><Relationship Id="rId42" Type="http://schemas.openxmlformats.org/officeDocument/2006/relationships/hyperlink" Target="consultantplus://offline/ref=9D19FF17B1F6E3999178FD22146D3FB3DA251E55BD3340EE0E17A1A527A06FB5B1A84654F47820FCS8lFH" TargetMode="External"/><Relationship Id="rId47" Type="http://schemas.openxmlformats.org/officeDocument/2006/relationships/hyperlink" Target="consultantplus://offline/ref=9D19FF17B1F6E3999178FD22146D3FB3DA231755B93640EE0E17A1A527A06FB5B1A84654F47820FCS8l3H" TargetMode="External"/><Relationship Id="rId50" Type="http://schemas.openxmlformats.org/officeDocument/2006/relationships/hyperlink" Target="consultantplus://offline/ref=9D19FF17B1F6E3999178FD22146D3FB3DA211B50BA3340EE0E17A1A527A06FB5B1A84654F47820FDS8lAH" TargetMode="External"/><Relationship Id="rId55" Type="http://schemas.openxmlformats.org/officeDocument/2006/relationships/hyperlink" Target="consultantplus://offline/ref=9D19FF17B1F6E3999178FD22146D3FB3DA211B50BA3340EE0E17A1A527A06FB5B1A84654F47820FDS8lAH" TargetMode="External"/><Relationship Id="rId63" Type="http://schemas.openxmlformats.org/officeDocument/2006/relationships/hyperlink" Target="consultantplus://offline/ref=9D19FF17B1F6E3999178FD22146D3FB3DA251E55BD3340EE0E17A1A527A06FB5B1A84654F47820FCS8l9H" TargetMode="External"/><Relationship Id="rId68" Type="http://schemas.openxmlformats.org/officeDocument/2006/relationships/hyperlink" Target="consultantplus://offline/ref=9D19FF17B1F6E3999178FD22146D3FB3DA211B50BA3340EE0E17A1A527A06FB5B1A84654F47820FDS8lAH" TargetMode="External"/><Relationship Id="rId76" Type="http://schemas.openxmlformats.org/officeDocument/2006/relationships/hyperlink" Target="consultantplus://offline/ref=9D19FF17B1F6E3999178FD22146D3FB3DA231755B93640EE0E17A1A527A06FB5B1A84654F47820FCS8l3H" TargetMode="External"/><Relationship Id="rId7" Type="http://schemas.openxmlformats.org/officeDocument/2006/relationships/hyperlink" Target="consultantplus://offline/ref=9D19FF17B1F6E3999178FD22146D3FB3DD231A54B5391DE4064EADA7S2l0H" TargetMode="External"/><Relationship Id="rId71" Type="http://schemas.openxmlformats.org/officeDocument/2006/relationships/hyperlink" Target="consultantplus://offline/ref=9D19FF17B1F6E3999178FD22146D3FB3DA251E55BD3340EE0E17A1A527A06FB5B1A84654F47820FCS8l9H" TargetMode="External"/><Relationship Id="rId2" Type="http://schemas.microsoft.com/office/2007/relationships/stylesWithEffects" Target="stylesWithEffects.xml"/><Relationship Id="rId16" Type="http://schemas.openxmlformats.org/officeDocument/2006/relationships/hyperlink" Target="consultantplus://offline/ref=9D19FF17B1F6E3999178FD22146D3FB3DE261652BD391DE4064EADA720AF30A2B6E14A55F47821SFlAH" TargetMode="External"/><Relationship Id="rId29" Type="http://schemas.openxmlformats.org/officeDocument/2006/relationships/hyperlink" Target="consultantplus://offline/ref=9D19FF17B1F6E3999178FD22146D3FB3DF221E55BB391DE4064EADA720AF30A2B6E14A55F47827SFlAH" TargetMode="External"/><Relationship Id="rId11" Type="http://schemas.openxmlformats.org/officeDocument/2006/relationships/hyperlink" Target="consultantplus://offline/ref=9D19FF17B1F6E3999178FD22146D3FB3DA221950BC3B40EE0E17A1A527A06FB5B1A84654F47820FDS8lAH" TargetMode="External"/><Relationship Id="rId24" Type="http://schemas.openxmlformats.org/officeDocument/2006/relationships/hyperlink" Target="consultantplus://offline/ref=9D19FF17B1F6E3999178FD22146D3FB3DA211B50BA3340EE0E17A1A527A06FB5B1A84654F47820FDS8lAH" TargetMode="External"/><Relationship Id="rId32" Type="http://schemas.openxmlformats.org/officeDocument/2006/relationships/hyperlink" Target="consultantplus://offline/ref=9D19FF17B1F6E3999178FD22146D3FB3DA201A51BF3540EE0E17A1A527A06FB5B1A84654F47820FDS8lEH" TargetMode="External"/><Relationship Id="rId37" Type="http://schemas.openxmlformats.org/officeDocument/2006/relationships/hyperlink" Target="consultantplus://offline/ref=9D19FF17B1F6E3999178FD22146D3FB3DA251E55BD3340EE0E17A1A527A06FB5B1A84654F47820FCS8lFH" TargetMode="External"/><Relationship Id="rId40" Type="http://schemas.openxmlformats.org/officeDocument/2006/relationships/hyperlink" Target="consultantplus://offline/ref=9D19FF17B1F6E3999178FD22146D3FB3DA241955B53140EE0E17A1A527A06FB5B1A84654F47825F5S8l9H" TargetMode="External"/><Relationship Id="rId45" Type="http://schemas.openxmlformats.org/officeDocument/2006/relationships/hyperlink" Target="consultantplus://offline/ref=9D19FF17B1F6E3999178FD22146D3FB3DA231755B93640EE0E17A1A527A06FB5B1A84654F47820FCS8l3H" TargetMode="External"/><Relationship Id="rId53" Type="http://schemas.openxmlformats.org/officeDocument/2006/relationships/hyperlink" Target="consultantplus://offline/ref=9D19FF17B1F6E3999178FD22146D3FB3DA211B50BA3340EE0E17A1A527A06FB5B1A84654F47820FDS8lAH" TargetMode="External"/><Relationship Id="rId58" Type="http://schemas.openxmlformats.org/officeDocument/2006/relationships/hyperlink" Target="consultantplus://offline/ref=9D19FF17B1F6E3999178FD22146D3FB3DA241955B53140EE0E17A1A527A06FB5B1A84654F47825F5S8l9H" TargetMode="External"/><Relationship Id="rId66" Type="http://schemas.openxmlformats.org/officeDocument/2006/relationships/hyperlink" Target="consultantplus://offline/ref=9D19FF17B1F6E3999178FD22146D3FB3DA211B50BA3340EE0E17A1A527A06FB5B1A84654F47820FDS8lAH" TargetMode="External"/><Relationship Id="rId74" Type="http://schemas.openxmlformats.org/officeDocument/2006/relationships/hyperlink" Target="consultantplus://offline/ref=9D19FF17B1F6E3999178FD22146D3FB3DA241955B53140EE0E17A1A527A06FB5B1A84654F47825F5S8l9H" TargetMode="External"/><Relationship Id="rId79" Type="http://schemas.openxmlformats.org/officeDocument/2006/relationships/hyperlink" Target="consultantplus://offline/ref=9D19FF17B1F6E3999178FD22146D3FB3DA211B50BA3340EE0E17A1A527A06FB5B1A84654F47820FDS8lAH" TargetMode="External"/><Relationship Id="rId5" Type="http://schemas.openxmlformats.org/officeDocument/2006/relationships/hyperlink" Target="consultantplus://offline/ref=9D19FF17B1F6E3999178FD22146D3FB3DA241955B53140EE0E17A1A527A06FB5B1A84654F47823FAS8lEH" TargetMode="External"/><Relationship Id="rId61" Type="http://schemas.openxmlformats.org/officeDocument/2006/relationships/hyperlink" Target="consultantplus://offline/ref=9D19FF17B1F6E3999178FD22146D3FB3DA211B50BA3340EE0E17A1A527A06FB5B1A84654F47820FDS8lAH" TargetMode="External"/><Relationship Id="rId82" Type="http://schemas.openxmlformats.org/officeDocument/2006/relationships/theme" Target="theme/theme1.xml"/><Relationship Id="rId10" Type="http://schemas.openxmlformats.org/officeDocument/2006/relationships/hyperlink" Target="consultantplus://offline/ref=9D19FF17B1F6E3999178FD22146D3FB3DA241F51B43740EE0E17A1A527A06FB5B1A84654F47824FCS8l9H" TargetMode="External"/><Relationship Id="rId19" Type="http://schemas.openxmlformats.org/officeDocument/2006/relationships/hyperlink" Target="consultantplus://offline/ref=9D19FF17B1F6E3999178FD22146D3FB3DA221C53BF3B40EE0E17A1A527A06FB5B1A84654F47820FAS8lCH" TargetMode="External"/><Relationship Id="rId31" Type="http://schemas.openxmlformats.org/officeDocument/2006/relationships/hyperlink" Target="consultantplus://offline/ref=9D19FF17B1F6E3999178FD22146D3FB3DA231750BA3540EE0E17A1A527A06FB5B1A84654F47820FDS8l9H" TargetMode="External"/><Relationship Id="rId44" Type="http://schemas.openxmlformats.org/officeDocument/2006/relationships/hyperlink" Target="consultantplus://offline/ref=9D19FF17B1F6E3999178FD22146D3FB3DE20165ABE391DE4064EADA720AF30A2B6E14A55F47822SFlFH" TargetMode="External"/><Relationship Id="rId52" Type="http://schemas.openxmlformats.org/officeDocument/2006/relationships/hyperlink" Target="consultantplus://offline/ref=9D19FF17B1F6E3999178FD22146D3FB3DA221D55BF3040EE0E17A1A527A06FB5B1A84654F47820FDS8lAH" TargetMode="External"/><Relationship Id="rId60" Type="http://schemas.openxmlformats.org/officeDocument/2006/relationships/hyperlink" Target="consultantplus://offline/ref=9D19FF17B1F6E3999178FD22146D3FB3DF221E55BB391DE4064EADA720AF30A2B6E14A55F47827SFlAH" TargetMode="External"/><Relationship Id="rId65" Type="http://schemas.openxmlformats.org/officeDocument/2006/relationships/hyperlink" Target="consultantplus://offline/ref=9D19FF17B1F6E3999178FD22146D3FB3DA231755B93640EE0E17A1A527A06FB5B1A84654F47820FCS8l3H" TargetMode="External"/><Relationship Id="rId73" Type="http://schemas.openxmlformats.org/officeDocument/2006/relationships/hyperlink" Target="consultantplus://offline/ref=9D19FF17B1F6E3999178FD22146D3FB3DA251E55BD3340EE0E17A1A527A06FB5B1A84654F47820FCS8l9H" TargetMode="External"/><Relationship Id="rId78" Type="http://schemas.openxmlformats.org/officeDocument/2006/relationships/hyperlink" Target="consultantplus://offline/ref=9D19FF17B1F6E3999178FD22146D3FB3DA211B50BA3340EE0E17A1A527A06FB5B1A84654F47820FDS8lAH"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19FF17B1F6E3999178FD22146D3FB3DA241F51B43740EE0E17A1A527A06FB5B1A84654F47820FCS8l2H" TargetMode="External"/><Relationship Id="rId14" Type="http://schemas.openxmlformats.org/officeDocument/2006/relationships/hyperlink" Target="consultantplus://offline/ref=9D19FF17B1F6E3999178FD22146D3FB3DE261652BD391DE4064EADA720AF30A2B6E14A55F47821SFlAH" TargetMode="External"/><Relationship Id="rId22" Type="http://schemas.openxmlformats.org/officeDocument/2006/relationships/hyperlink" Target="consultantplus://offline/ref=9D19FF17B1F6E3999178FD22146D3FB3DA231755B93640EE0E17A1A527A06FB5B1A84654F47820FCS8l3H" TargetMode="External"/><Relationship Id="rId27" Type="http://schemas.openxmlformats.org/officeDocument/2006/relationships/hyperlink" Target="consultantplus://offline/ref=9D19FF17B1F6E3999178FD22146D3FB3DA201E52B53740EE0E17A1A527A06FB5B1A84654F47820FDS8lEH" TargetMode="External"/><Relationship Id="rId30" Type="http://schemas.openxmlformats.org/officeDocument/2006/relationships/hyperlink" Target="consultantplus://offline/ref=9D19FF17B1F6E3999178FD22146D3FB3DA241955B53140EE0E17A1A527A06FB5B1A84654F47825F5S8l9H" TargetMode="External"/><Relationship Id="rId35" Type="http://schemas.openxmlformats.org/officeDocument/2006/relationships/hyperlink" Target="consultantplus://offline/ref=9D19FF17B1F6E3999178FD22146D3FB3DE20165ABE391DE4064EADA720AF30A2B6E14A55F47822SFlFH" TargetMode="External"/><Relationship Id="rId43" Type="http://schemas.openxmlformats.org/officeDocument/2006/relationships/hyperlink" Target="consultantplus://offline/ref=9D19FF17B1F6E3999178FD22146D3FB3DE261652BD391DE4064EADA720AF30A2B6E14A55F47821SFlAH" TargetMode="External"/><Relationship Id="rId48" Type="http://schemas.openxmlformats.org/officeDocument/2006/relationships/hyperlink" Target="consultantplus://offline/ref=9D19FF17B1F6E3999178FD22146D3FB3DA211B50BA3340EE0E17A1A527A06FB5B1A84654F47820FDS8lAH" TargetMode="External"/><Relationship Id="rId56" Type="http://schemas.openxmlformats.org/officeDocument/2006/relationships/hyperlink" Target="consultantplus://offline/ref=9D19FF17B1F6E3999178FD22146D3FB3DA251E55BD3340EE0E17A1A527A06FB5B1A84654F47820FCS8lFH" TargetMode="External"/><Relationship Id="rId64" Type="http://schemas.openxmlformats.org/officeDocument/2006/relationships/hyperlink" Target="consultantplus://offline/ref=9D19FF17B1F6E3999178FD22146D3FB3DA241955B53140EE0E17A1A527A06FB5B1A84654F47825F5S8l9H" TargetMode="External"/><Relationship Id="rId69" Type="http://schemas.openxmlformats.org/officeDocument/2006/relationships/hyperlink" Target="consultantplus://offline/ref=9D19FF17B1F6E3999178FD22146D3FB3DA211B50BA3340EE0E17A1A527A06FB5B1A84654F47820FDS8lAH" TargetMode="External"/><Relationship Id="rId77" Type="http://schemas.openxmlformats.org/officeDocument/2006/relationships/hyperlink" Target="consultantplus://offline/ref=9D19FF17B1F6E3999178FD22146D3FB3DA211B50BA3340EE0E17A1A527A06FB5B1A84654F47820FDS8lAH" TargetMode="External"/><Relationship Id="rId8" Type="http://schemas.openxmlformats.org/officeDocument/2006/relationships/hyperlink" Target="consultantplus://offline/ref=9D19FF17B1F6E3999178FD22146D3FB3DA251A50BE3A40EE0E17A1A527A06FB5B1A84654F47820FDS8lCH" TargetMode="External"/><Relationship Id="rId51" Type="http://schemas.openxmlformats.org/officeDocument/2006/relationships/hyperlink" Target="consultantplus://offline/ref=9D19FF17B1F6E3999178FD22146D3FB3DA251E55BD3340EE0E17A1A527A06FB5B1A84654F47820FCS8l9H" TargetMode="External"/><Relationship Id="rId72" Type="http://schemas.openxmlformats.org/officeDocument/2006/relationships/hyperlink" Target="consultantplus://offline/ref=9D19FF17B1F6E3999178FD22146D3FB3DA251E55BD3340EE0E17A1A527A06FB5B1A84654F47820FCS8lFH" TargetMode="External"/><Relationship Id="rId80" Type="http://schemas.openxmlformats.org/officeDocument/2006/relationships/hyperlink" Target="consultantplus://offline/ref=9D19FF17B1F6E3999178FD22146D3FB3DA221D55BF3040EE0E17A1A527A06FB5B1A84654F47820FDS8lAH" TargetMode="External"/><Relationship Id="rId3" Type="http://schemas.openxmlformats.org/officeDocument/2006/relationships/settings" Target="settings.xml"/><Relationship Id="rId12" Type="http://schemas.openxmlformats.org/officeDocument/2006/relationships/hyperlink" Target="consultantplus://offline/ref=9D19FF17B1F6E3999178FD22146D3FB3DA251E55BD3340EE0E17A1A527A06FB5B1A84654F47820FCS8l9H" TargetMode="External"/><Relationship Id="rId17" Type="http://schemas.openxmlformats.org/officeDocument/2006/relationships/hyperlink" Target="consultantplus://offline/ref=9D19FF17B1F6E3999178FD22146D3FB3DD201A5BB4391DE4064EADA720AF30A2B6E14A55F47821SFlAH" TargetMode="External"/><Relationship Id="rId25" Type="http://schemas.openxmlformats.org/officeDocument/2006/relationships/hyperlink" Target="consultantplus://offline/ref=9D19FF17B1F6E3999178FD22146D3FB3DA251E55BD3340EE0E17A1A527A06FB5B1A84654F47820FCS8l9H" TargetMode="External"/><Relationship Id="rId33" Type="http://schemas.openxmlformats.org/officeDocument/2006/relationships/hyperlink" Target="consultantplus://offline/ref=9D19FF17B1F6E3999178FD22146D3FB3DA201A51BF3540EE0E17A1A527A06FB5B1A84654F47820FDS8lEH" TargetMode="External"/><Relationship Id="rId38" Type="http://schemas.openxmlformats.org/officeDocument/2006/relationships/hyperlink" Target="consultantplus://offline/ref=9D19FF17B1F6E3999178FD22146D3FB3DA221D55BF3040EE0E17A1A527A06FB5B1A84654F47820FDS8lAH" TargetMode="External"/><Relationship Id="rId46" Type="http://schemas.openxmlformats.org/officeDocument/2006/relationships/hyperlink" Target="consultantplus://offline/ref=9D19FF17B1F6E3999178FD22146D3FB3DA211B50BA3340EE0E17A1A527A06FB5B1A84654F47820FDS8lAH" TargetMode="External"/><Relationship Id="rId59" Type="http://schemas.openxmlformats.org/officeDocument/2006/relationships/hyperlink" Target="consultantplus://offline/ref=9D19FF17B1F6E3999178FD22146D3FB3DA201F56B43340EE0E17A1A527A06FB5B1A84654F47820FDS8lAH" TargetMode="External"/><Relationship Id="rId67" Type="http://schemas.openxmlformats.org/officeDocument/2006/relationships/hyperlink" Target="consultantplus://offline/ref=9D19FF17B1F6E3999178FD22146D3FB3DA231755B93640EE0E17A1A527A06FB5B1A84654F47820FCS8l3H" TargetMode="External"/><Relationship Id="rId20" Type="http://schemas.openxmlformats.org/officeDocument/2006/relationships/hyperlink" Target="consultantplus://offline/ref=9D19FF17B1F6E3999178FD22146D3FB3DA231755B93640EE0E17A1A527A06FB5B1A84654F47820FCS8l3H" TargetMode="External"/><Relationship Id="rId41" Type="http://schemas.openxmlformats.org/officeDocument/2006/relationships/hyperlink" Target="consultantplus://offline/ref=9D19FF17B1F6E3999178FD22146D3FB3DA231755B93640EE0E17A1A527A06FB5B1A84654F47820FCS8l3H" TargetMode="External"/><Relationship Id="rId54" Type="http://schemas.openxmlformats.org/officeDocument/2006/relationships/hyperlink" Target="consultantplus://offline/ref=9D19FF17B1F6E3999178FD22146D3FB3DA211B50BA3340EE0E17A1A527A06FB5B1A84654F47820FDS8lAH" TargetMode="External"/><Relationship Id="rId62" Type="http://schemas.openxmlformats.org/officeDocument/2006/relationships/hyperlink" Target="consultantplus://offline/ref=9D19FF17B1F6E3999178FD22146D3FB3DA211B50BA3340EE0E17A1A527A06FB5B1A84654F47820FDS8lAH" TargetMode="External"/><Relationship Id="rId70" Type="http://schemas.openxmlformats.org/officeDocument/2006/relationships/hyperlink" Target="consultantplus://offline/ref=9D19FF17B1F6E3999178FD22146D3FB3DA211B50BA3340EE0E17A1A527A06FB5B1A84654F47820FDS8lAH" TargetMode="External"/><Relationship Id="rId75" Type="http://schemas.openxmlformats.org/officeDocument/2006/relationships/hyperlink" Target="consultantplus://offline/ref=9D19FF17B1F6E3999178FD22146D3FB3DA231755B93640EE0E17A1A527A06FB5B1A84654F47820FCS8l3H" TargetMode="External"/><Relationship Id="rId1" Type="http://schemas.openxmlformats.org/officeDocument/2006/relationships/styles" Target="styles.xml"/><Relationship Id="rId6" Type="http://schemas.openxmlformats.org/officeDocument/2006/relationships/hyperlink" Target="consultantplus://offline/ref=9D19FF17B1F6E3999178FD22146D3FB3DE241C54BF391DE4064EADA7S2l0H" TargetMode="External"/><Relationship Id="rId15" Type="http://schemas.openxmlformats.org/officeDocument/2006/relationships/hyperlink" Target="consultantplus://offline/ref=9D19FF17B1F6E3999178FD22146D3FB3DE20165ABE391DE4064EADA720AF30A2B6E14A55F47822SFlFH" TargetMode="External"/><Relationship Id="rId23" Type="http://schemas.openxmlformats.org/officeDocument/2006/relationships/hyperlink" Target="consultantplus://offline/ref=9D19FF17B1F6E3999178FD22146D3FB3DA231755B93640EE0E17A1A527A06FB5B1A84654F47820FCS8l3H" TargetMode="External"/><Relationship Id="rId28" Type="http://schemas.openxmlformats.org/officeDocument/2006/relationships/hyperlink" Target="consultantplus://offline/ref=9D19FF17B1F6E3999178FD22146D3FB3DA201E52B53740EE0E17A1A527A06FB5B1A84654F47820F8S8lCH" TargetMode="External"/><Relationship Id="rId36" Type="http://schemas.openxmlformats.org/officeDocument/2006/relationships/hyperlink" Target="consultantplus://offline/ref=9D19FF17B1F6E3999178FD22146D3FB3DA251E55BD3340EE0E17A1A527A06FB5B1A84654F47820FCS8l9H" TargetMode="External"/><Relationship Id="rId49" Type="http://schemas.openxmlformats.org/officeDocument/2006/relationships/hyperlink" Target="consultantplus://offline/ref=9D19FF17B1F6E3999178FD22146D3FB3DA211B50BA3340EE0E17A1A527A06FB5B1A84654F47820FDS8lAH" TargetMode="External"/><Relationship Id="rId57" Type="http://schemas.openxmlformats.org/officeDocument/2006/relationships/hyperlink" Target="consultantplus://offline/ref=9D19FF17B1F6E3999178FD22146D3FB3DA251E55BD3340EE0E17A1A527A06FB5B1A84654F47820FCS8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3F7E9789</Template>
  <TotalTime>2</TotalTime>
  <Pages>57</Pages>
  <Words>24433</Words>
  <Characters>139273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2014-01-15T07:37:00Z</dcterms:created>
  <dcterms:modified xsi:type="dcterms:W3CDTF">2014-01-15T07:39:00Z</dcterms:modified>
</cp:coreProperties>
</file>