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12 марта 2012 г. N 23446</w:t>
      </w:r>
    </w:p>
    <w:p w:rsidR="003F6D25" w:rsidRDefault="003F6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"НЕФРОЛОГИЯ"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взрослому населению по профилю "нефрология" согласно приложению.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"НЕФРОЛОГИЯ"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оказания медицинской помощи взрослому населению по профилю "нефрология" в организациях, оказывающих медицинскую помощь (далее - медицинские организации).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взрослому населению по профилю "нефрология" оказывается в рамках: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Медицинские организации оказывают медицинскую помощь взрослому населению по профилю "нефрология"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800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Скорая медицинская помощь больным с нефрологическими заболеваниями (в том числе больным с острой почечной недостаточностью различной этиологии) осуществляется фельдшерскими выездными бригадами скорой медицинской помощи;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штатный состав которых определен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 N 6136).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Бригада скорой медицинской помощи доставляет больных с нефрологическими заболеваниями в медицинские организации, оказывающие круглосуточную помощь по профилю "нефрология" и "анестезиология и реанимация".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оказания скорой медицинской помощи при установленном диагнозе нефрологического заболевания, после устранения угрожающего жизни состояния,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Первичная медико-санитарная помощь в медицинских организациях оказывается врачом-терапевтом участковым, врачом общей практики (семейным врачом) и врачом-нефрологом.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выявляют больных с признаками поражений почек, а также с риском развития нефрологических заболеваний и их осложнений;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разрабатывают план мероприятий по профилактике хронических болезней почек для больных с признаками поражений почек, а также с риском развития нефрологических заболеваний и их осложнений;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амбулаторное лечение больных с нефрологическими заболеваниями в соответствии с установленными стандартами медицинской помощи;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направляют при необходимости больных с риском развития нефрологических заболеваний и их осложнений к врачам-нефрологам нефрологического центра;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перитонеальный диализ) и высокотехнологичную медицинскую помощь (трансплантация почки).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амбулаторных условиях медицинской организации выявление больных с признаками поражений почек, а также с риском развития нефрологических заболеваний и их осложнений рекомендуется осуществлять по следующей схеме: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 (семейным врачом), который не реже 1 раза в год контролирует признаки начинающегося развития хронической болезни почек.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Врачи-терапевты участковые, врачи общей практики (семейные врачи) и врачи-нефрологи 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перенесших острую почечную недостаточность;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страдающих хронической болезнью почек (независимо от ее причины и стадии);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группам риска поражения почек;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реципиентов трансплантированной почки; страдающих хронической почечной недостаточностью.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амбулаторных условиях медицинской организации больным старше 45 лет, обратившимся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профилактики, рекомендуется проводить оценку риска нефрологических заболеваний.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Направление в медицинскую организацию может быть осуществлено при самостоятельном обращении больного, по направлению врача-нефролога медицинской организации, оказывающей амбулаторную помощь, а также бригадой скорой медицинской помощи.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При поступлении в медицинскую организацию для оказания стационарной медицинской помощи больной осматривается в приемном отделении врачом-нефрологом или врачом-терапевтом и при наличии медицинских показаний направляется в терапевтическое или нефрологическое отделение.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или угрозе возникновения нарушений жизненно важных функций больной госпитализируется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терапевтических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входящие в компетенцию врача-терапевта.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нефрологических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требующие участия врача-нефролога.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Необходимость проведения больному гемо- или перитонеального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Медицинская помощь беременным женщинам с нефрологическими заболеваниями оказывается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акушерско-гинекологической помощи, утвержденным приказом Минздравсоцразвития России от 2 октября 2009 г. N 808н (зарегистрирован Минюстом России 31 декабря 2009 г. N 15922).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72"/>
      <w:bookmarkEnd w:id="3"/>
      <w:r>
        <w:rPr>
          <w:rFonts w:ascii="Calibri" w:hAnsi="Calibri" w:cs="Calibri"/>
        </w:rPr>
        <w:t>Приложение N 1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82"/>
      <w:bookmarkEnd w:id="4"/>
      <w:r>
        <w:rPr>
          <w:rFonts w:ascii="Calibri" w:hAnsi="Calibri" w:cs="Calibri"/>
        </w:rPr>
        <w:t>ПРАВИЛА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ВРАЧА-НЕФРОЛОГА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(НЕФРОЛОГИЧЕСКОГО КАБИНЕТА) 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организацию деятельности кабинета врача-нефролога (нефрологического кабинета), оказывающего первичную медико-санитарную помощь больным с нефрологическими заболеваниями, медицинской организации (далее - Кабинет).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Структура кабинета и штатная численность медицинского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 медицинского персонала согласно </w:t>
      </w:r>
      <w:hyperlink w:anchor="Par122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Оснащение Кабинета осуществляется в соответствии со стандартом оснащения кабинета врача-нефролога (нефрологического кабинета) медицинской организации, согласно </w:t>
      </w:r>
      <w:hyperlink w:anchor="Par157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врача-нефролога Кабинета назначается специалист, соответствующий Квалификационным </w:t>
      </w:r>
      <w:hyperlink r:id="rId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</w:t>
      </w:r>
      <w:r>
        <w:rPr>
          <w:rFonts w:ascii="Calibri" w:hAnsi="Calibri" w:cs="Calibri"/>
        </w:rPr>
        <w:lastRenderedPageBreak/>
        <w:t xml:space="preserve">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"нефрология", а также Квалификационным </w:t>
      </w:r>
      <w:hyperlink r:id="rId9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должности среднего медицинского персонала Кабинета назначаются специалисты, соответствующие Квалификационным </w:t>
      </w:r>
      <w:hyperlink r:id="rId10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Кабинет осуществляет следующие функции: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Оказание консультативной, диагностической и лечебной помощи больным с нефрологическими заболеваниями и больным с высоким риском их развития, направляемым врачами-терапевтами участковыми, врачами общей практики (семейными врачами), а также врачами-специалистами, а также при направлении врачами медицинских организаций, не имеющих в своем составе нефрологического кабинета;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Диспансерное наблюдение и реабилитация больных с нефрологическими заболеваниями, а также больных с высоким риском развития поражений почек;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Обследование больных старше 60 лет с латентным течением нефрологических заболеваний, а также больных сахарным диабетом (длительностью более 5 лет), артериальной гипертонией и распространенным атеросклерозом, в том числе ишемической болезнью сердца и церебро-васкулярной болезнью;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Отбор и направление больных на стационарное лечение в специализированные медицинские организации для оказания специализированной, в том числе высокотехнологичной, медицинской помощи (трансплантация почки) больным с нефрологическими заболеваниями;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Определение сроков начала заместительной почечной терапии и консультации больных на предмет выбора ее метода (гемодиализ, перитонеальный диализ, превентивная/додиализная трансплантация почки); учет больных, ожидающих начала диализа, его получающих, а также реципиентов аллогенной почки;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Сбор и анализ основных медико-статистических показателей заболеваемости, инвалидности и смертности (вне медицинской организации и в медицинской организации) от нефрологических заболеваний на обслуживаемой территории;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Организация и участие в скрининге хронических болезней почек совместно с врачами-терапевтами участковыми, врачами общей практики (семейными врачами), а также врачами-кардиологами,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Проведение мероприятий по профилактике нефрологических заболеваний у больных с риском их развития, а также внедрение в практику работы врачей первичного звена современных методов профилактики, диагностики и лечения развития хронической болезни почек;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Осуществление экспертизы временной нетрудоспособности;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Направление больных с признаками стойкой утраты трудоспособности для освидетельствования на медико-социальной экспертизе;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Оказание консультативной помощи врачам других специальностей по вопросам диагностики, лечения и профилактики нефрологических заболеваний;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Разработка и проведение мероприятий санитарно-просветительной работы;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Организация и проведение школ для больных с хронической болезнью почек и перенесших трансплантацию почки;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6.15. 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12"/>
      <w:bookmarkEnd w:id="5"/>
      <w:r>
        <w:rPr>
          <w:rFonts w:ascii="Calibri" w:hAnsi="Calibri" w:cs="Calibri"/>
        </w:rPr>
        <w:t>Приложение N 2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22"/>
      <w:bookmarkEnd w:id="6"/>
      <w:r>
        <w:rPr>
          <w:rFonts w:ascii="Calibri" w:hAnsi="Calibri" w:cs="Calibri"/>
        </w:rPr>
        <w:t>РЕКОМЕНДУЕМЫЕ ШТАТНЫЕ НОРМАТИВЫ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КАБИНЕТА ВРАЧА-НЕФРОЛОГА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(НЕФРОЛОГИЧЕСКОГО КАБИНЕТА) МЕДИЦИНСКОЙ ОРГАНИЗАЦИИ &lt;*&gt;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4"/>
        <w:gridCol w:w="5194"/>
      </w:tblGrid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3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Врач-нефролог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должность на 50 000 населения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34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должность на каждые 2 должности врача-нефролога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38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Санитарка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0,25 должности на кабинет    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47"/>
      <w:bookmarkEnd w:id="10"/>
      <w:r>
        <w:rPr>
          <w:rFonts w:ascii="Calibri" w:hAnsi="Calibri" w:cs="Calibri"/>
        </w:rPr>
        <w:t>Приложение N 3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57"/>
      <w:bookmarkEnd w:id="11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ВРАЧА-НЕФРОЛОГА (НЕФРОЛОГИЧЕСКОГО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КАБИНЕТА) 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312"/>
        <w:gridCol w:w="2548"/>
      </w:tblGrid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артериального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</w:t>
            </w:r>
            <w:hyperlink w:anchor="Par1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врача-нефролога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85"/>
      <w:bookmarkEnd w:id="12"/>
      <w:r>
        <w:rPr>
          <w:rFonts w:ascii="Calibri" w:hAnsi="Calibri" w:cs="Calibri"/>
        </w:rPr>
        <w:t>&lt;*&gt; Для программного обеспечения ведения диспансерной группы и списка больных хронической болезнью почек.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191"/>
      <w:bookmarkEnd w:id="13"/>
      <w:r>
        <w:rPr>
          <w:rFonts w:ascii="Calibri" w:hAnsi="Calibri" w:cs="Calibri"/>
        </w:rPr>
        <w:t>Приложение N 4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НЕФРОЛОГИЧЕСКОГО ОТДЕЛЕНИЯ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организацию деятельности нефрологического отделения, оказывающего медицинскую помощь по профилю "нефрология", медицинской организации (далее - Отделение).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врача-нефролога Отделения назначается специалист, соответствующий Квалификационным </w:t>
      </w:r>
      <w:hyperlink r:id="rId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3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с учетом рекомендуемых штатных нормативов медицинского персонала нефрологического отделения согласно </w:t>
      </w:r>
      <w:hyperlink w:anchor="Par251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 </w:t>
      </w:r>
      <w:r>
        <w:rPr>
          <w:rFonts w:ascii="Calibri" w:hAnsi="Calibri" w:cs="Calibri"/>
        </w:rPr>
        <w:lastRenderedPageBreak/>
        <w:t xml:space="preserve">нефрологического отделения согласно </w:t>
      </w:r>
      <w:hyperlink w:anchor="Par300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госпитализация и оказание медицинской помощи больным с нефрологическими заболеваниями в соответствии со стандартами оказания медицинской помощи;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диагностика нефрологических заболеваний с использованием лабораторных, инструментальных (ультразвуковых, рентгенологических, радиологических) методов и пункционной биопсии почки (для проведения пункционной биопсии почки и иных манипуляций в структуре нефрологического отделения рекомендуется организовать специально оборудованный процедурный кабинет);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медицинской помощи больным с нефрологическими заболеваниями, находящимся в отделении реанимации и интенсивной терапии;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практику новых методов профилактики, диагностики, лечения больных с нефрологическими заболеваниями, в том числе современных методов нефропротекции и проведение анализа эффективности внедрения новых диагностических и лечебных методов и методик;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с нефрологическими заболеваниями в стационарных условиях, а также реципиентов аллогенной почки после выписки их из отделения/центра трансплантации;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при необходимости консультативной помощи врачам других отделений медицинской организации по вопросам профилактики, диагностики и лечения патологии почек;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от болезней почек;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 нефрологическими заболеваниями;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больных с хроническими нефрологическими заболеваниями (в том числе в школах для больных) методам контроля, профилактики обострений и здоровому образу жизни;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отчета о деятельности в установленном порядке, сбор данных для регистров, ведение которых предусмотрено законодательством.</w:t>
      </w:r>
    </w:p>
    <w:p w:rsidR="003F6D25" w:rsidRDefault="003F6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3F6D25" w:rsidRDefault="003F6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Медицинской организации, в которой создано Отделение, рекомендуется обеспечить выполнение: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экстренном порядке (в круглосуточном режиме):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сеанса гемодиализа, ультрафильтрации, гемодиафильтрации или процедур перитонеального диализа &lt;*&gt;;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показателей креатинина, мочевины, глюкозы, калия и натрия крови &lt;*&gt;;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Выполняется в отделении анестезиологии-реанимации.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анализа крови и общего анализа мочи;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кислотно-щелочного баланса и газового состава крови;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плановом порядке выполнение иммунологических исследований биологических жидкостей.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41"/>
      <w:bookmarkEnd w:id="14"/>
      <w:r>
        <w:rPr>
          <w:rFonts w:ascii="Calibri" w:hAnsi="Calibri" w:cs="Calibri"/>
        </w:rPr>
        <w:t>Приложение N 5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51"/>
      <w:bookmarkEnd w:id="15"/>
      <w:r>
        <w:rPr>
          <w:rFonts w:ascii="Calibri" w:hAnsi="Calibri" w:cs="Calibri"/>
        </w:rPr>
        <w:t>РЕКОМЕНДУЕМЫЕ ШТАТНЫЕ НОРМАТИВЫ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НЕФРОЛОГИЧЕСКОГО ОТДЕЛЕНИЯ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 &lt;*&gt;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2"/>
        <w:gridCol w:w="3626"/>
      </w:tblGrid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259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врач-нефролог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265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 1 круглосуточный пост на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15 коек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30 коек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30 коек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274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круглосуточный пост на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10 коек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(буфетчица)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на отделение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(ваннщица)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отделение 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290"/>
      <w:bookmarkEnd w:id="19"/>
      <w:r>
        <w:rPr>
          <w:rFonts w:ascii="Calibri" w:hAnsi="Calibri" w:cs="Calibri"/>
        </w:rPr>
        <w:t>Приложение N 6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300"/>
      <w:bookmarkEnd w:id="20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НЕФРОЛОГИЧЕСКОГО ОТДЕЛЕНИЯ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508"/>
        <w:gridCol w:w="2450"/>
      </w:tblGrid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измерения артериального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и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сестринских постов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и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сестринских постов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30 коек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для ультразвукового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с комплектом датчиков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коек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    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проведения биопсии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хирургический для производства биопсии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операционная (напольная)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аспирационный отсос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1" w:name="Par346"/>
      <w:bookmarkEnd w:id="21"/>
      <w:r>
        <w:rPr>
          <w:rFonts w:ascii="Calibri" w:hAnsi="Calibri" w:cs="Calibri"/>
        </w:rPr>
        <w:t>Приложение N 7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 ДИАЛИЗА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организацию деятельности отделения диализа медицинской организации, оказывающей медицинскую помощь по профилю "нефрология" (далее - отделение).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и штатная численность медицинского и другого персонала отделения устанавливаются руководителем медицинской организации, в составе которой создано </w:t>
      </w:r>
      <w:r>
        <w:rPr>
          <w:rFonts w:ascii="Calibri" w:hAnsi="Calibri" w:cs="Calibri"/>
        </w:rPr>
        <w:lastRenderedPageBreak/>
        <w:t xml:space="preserve">отделение, исходя из объема проводимой лечебной работы с учетом рекомендуемых штатных нормативов медицинского и другого персонала отделения диализа согласно </w:t>
      </w:r>
      <w:hyperlink w:anchor="Par392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отделения осуществляется в соответствии со стандартом оснащения отделения диализа согласно </w:t>
      </w:r>
      <w:hyperlink w:anchor="Par492" w:history="1">
        <w:r>
          <w:rPr>
            <w:rFonts w:ascii="Calibri" w:hAnsi="Calibri" w:cs="Calibri"/>
            <w:color w:val="0000FF"/>
          </w:rPr>
          <w:t>приложению N 9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врача отделения назначается специалист, соответствующий Квалификационным </w:t>
      </w:r>
      <w:hyperlink r:id="rId1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Лечение методами гемо- и перитонеального диализа больных, нуждающихся в заместительной почечной терапии; оказание сопутствующей лечебно-диагностической помощи в соответствии с утвержденными стандартами и рекомендациями по ведению больных, проходящих лечение в отделении;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Подготовка к лечению диализом и формирование диализного доступа, а также диагностика и лечение осложнений диализного доступа в ходе лечения диализом;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Госпитализация больных, находящихся на амбулаторном гемо- или перитонеальном диализе, при наличии медицинских показаний (осложнения диализного доступа и/или диализной 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Динамическое наблюдение больных с хронической почечной недостаточностью на преддиализной стадии (4 стадии хронической болезни почек), а также реципиентов аллогенной почки с выраженной дисфункцией трансплантата, нуждающихся в возобновлении лечения диализом;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Регистрация и учет больных, ожидающих начало диализа, потенциальных реципиентов, подлежащих трансплантации почки, а также больных, которым выполнена трансплантация почки;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Лечение больных после трансплантации почки при отсутствии регионального центра трансплантации почки или возможности их лечения в нефрологическом отделении;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Оказание при необходимости консультативной помощи врачам других медицинских организаций по вопросам диагностики и лечения почечной недостаточности;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Разработка и проведение мероприятий по повышению качества лечебно-диагностической работы медицинской организации с целью снижения летальности, увеличения продолжительности и качества жизни больных, получающих лечение диализом, а также находящихся под наблюдением отделения реципиентов аллогенной почки;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Проведение обучения больных с хронической почечной недостаточностью и их родственников методам контроля и профилактики осложнений диализного доступа, а также осложнений хронической почечной недостаточности.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должно быть обеспечено возможностью лабораторного контроля качества диализной терапии путем биохимических исследований во время диализа и в междиализном периоде, которые могут выполняться централизованной лабораторией медицинской организации, в составе которой функционирует отделение. В отделении медицинской организации государственной и муниципальной систем здравоохранения для вышеуказанных целей может быть создана специальная лаборатория при наличии в отделении не менее 36 больных на гемодиализе и при лечении не менее 30 больных перитонеальным диализом.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82"/>
      <w:bookmarkEnd w:id="22"/>
      <w:r>
        <w:rPr>
          <w:rFonts w:ascii="Calibri" w:hAnsi="Calibri" w:cs="Calibri"/>
        </w:rPr>
        <w:t>Приложение N 8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92"/>
      <w:bookmarkEnd w:id="23"/>
      <w:r>
        <w:rPr>
          <w:rFonts w:ascii="Calibri" w:hAnsi="Calibri" w:cs="Calibri"/>
        </w:rPr>
        <w:t>РЕКОМЕНДУЕМЫЕ ШТАТНЫЕ НОРМАТИВЫ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ДРУГОГО ПЕРСОНАЛА ОТДЕЛЕНИЯ ДИАЛИЗА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397"/>
      <w:bookmarkEnd w:id="24"/>
      <w:r>
        <w:rPr>
          <w:rFonts w:ascii="Courier New" w:hAnsi="Courier New" w:cs="Courier New"/>
          <w:sz w:val="20"/>
          <w:szCs w:val="20"/>
        </w:rPr>
        <w:t>│                          1. Врачебный персонал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│Заведующий отделением -│1 должность на отделение, в отделении с числом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│врач-нефролог          │диализных мест менее 8 - вместо 0,5 должности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│врача-нефролога отделения диализа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│Врач-нефролог          │1 должность на: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│8 диализных мест в смену, но не менее 1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│должности на диализный зал;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│15 коек стационара;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│10 больных, получающих перитонеальный диализ, но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│не менее 1 должности на отделение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│Врач-хирург            │1 должность на 60 больных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│Врач-эндокринолог      │1 должность на 25 больных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│Врач-психотерапевт     │0,5 должности на 30 больных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│Врач-диетолог          │1 должность на 60 больных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│Врач клинической       │1 должность на 8 диализных мест, но не менее 1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│лабораторной           │должности на отделение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│диагностики 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422"/>
      <w:bookmarkEnd w:id="25"/>
      <w:r>
        <w:rPr>
          <w:rFonts w:ascii="Courier New" w:hAnsi="Courier New" w:cs="Courier New"/>
          <w:sz w:val="20"/>
          <w:szCs w:val="20"/>
        </w:rPr>
        <w:t>│                     2. Средний медицинский персонал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│Старшая медицинская    │1 должность на отделение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      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│1 должность на 3 диализных места в смену, но не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│(диализного зала)      │менее 1 должности на диализный зал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│1 должность на 5 больных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│1 круглосуточный пост на 12 коек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│палатная    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│Операционная           │1 должность на 60 больных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│1 должность на 40 коек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│процедурной 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│Медицинская сестра     │1 должность на 60 больных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│перевязочной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│Лаборант               │1 должность на 8 диализных мест в смену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446"/>
      <w:bookmarkEnd w:id="26"/>
      <w:r>
        <w:rPr>
          <w:rFonts w:ascii="Courier New" w:hAnsi="Courier New" w:cs="Courier New"/>
          <w:sz w:val="20"/>
          <w:szCs w:val="20"/>
        </w:rPr>
        <w:t>│                     3. Младший медицинский персонал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│Младшая медицинская    │1 круглосуточный пост 12 коек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 по уходу за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│больными               │       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│Санитарка              │1 должность на 8 гемодиализных мест в смену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│1 должность на 10 больных на перитонеальном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│диализе           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│1 должность на 1 должность операционной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│медицинской сестры    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│Санитарка операционной │1 должность на 60 больных (соответственно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процедурной          │должностям медицинских сестер операционной)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│Санитарка (буфетчица)  │2 должности на отделение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│Санитарка (ваннщица)   │1 должность на 12 коек  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│Сестра-хозяйка         │1 должность на отделение   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467"/>
      <w:bookmarkEnd w:id="27"/>
      <w:r>
        <w:rPr>
          <w:rFonts w:ascii="Courier New" w:hAnsi="Courier New" w:cs="Courier New"/>
          <w:sz w:val="20"/>
          <w:szCs w:val="20"/>
        </w:rPr>
        <w:t>│                     Инженерно-технический персонал 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│Инженер                │1 должность на 8 диализных мест в смену, но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│не менее 1 должности в смену           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│Техник                 │1 должность на 8 диализных мест в смену          │</w:t>
      </w:r>
    </w:p>
    <w:p w:rsidR="003F6D25" w:rsidRDefault="003F6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штатные нормативы медицинского и другого персонала не распространяются на медицинские организации частной системы здравоохранения.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482"/>
      <w:bookmarkEnd w:id="28"/>
      <w:r>
        <w:rPr>
          <w:rFonts w:ascii="Calibri" w:hAnsi="Calibri" w:cs="Calibri"/>
        </w:rPr>
        <w:t>Приложение N 9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492"/>
      <w:bookmarkEnd w:id="29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ОТДЕЛЕНИЯ ДИАЛИЗА 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214"/>
        <w:gridCol w:w="2744"/>
      </w:tblGrid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"искусственная почка"    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(гемодиализатор)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8 и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1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резервный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аппарат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Медицинское кресло для проведения диализа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количеству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гемодиализаторов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перитонеального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диализа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5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водоподготовки для осуществления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диализа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количеству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гемодиализаторов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Миксер для приготовления диализного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раствора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по утилизации отработанного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одноразового расходного материала (иглы,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магистрали, диализаторы)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2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Ионометр (натрий, калий, кальций)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реанимационной помощи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 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шоке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весы напольные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и/или потолочный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помещений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кардиомонитор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30 больных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15 больных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количеству врачей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Фонендоскопы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количеству врачей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556"/>
      <w:bookmarkEnd w:id="30"/>
      <w:r>
        <w:rPr>
          <w:rFonts w:ascii="Calibri" w:hAnsi="Calibri" w:cs="Calibri"/>
        </w:rPr>
        <w:t>Приложение N 10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НЕФРОЛОГИЧЕСКОГО ЦЕНТРА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организацию деятельности нефрологического центра медицинской организации (далее - Центр).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Специализированный Центр создается в качестве функционального объединения подразделений, оказывающих специализированную, в том числе высокотехнологичную, медицинскую помощь больным с заболеваниями по профилю "нефрология" в медицинской организации, имеющей в своем составе более одного нефрологического отделения и отделения диализа.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возглавляет руководитель, назначаемый на должность и освобождаемый от должности учредителем (руководителем) медицинской организации, в составе которой он создан.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Центра назначается специалист, соответствующий Квалификационным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Структура и штатная численность медицинского и другого персонала устанавливаются руководителем медицинской организации, в составе которой создан Центр, с учетом рекомендуемых штатных нормативов медицинского персонала нефрологического центра согласно </w:t>
      </w:r>
      <w:hyperlink w:anchor="Par603" w:history="1">
        <w:r>
          <w:rPr>
            <w:rFonts w:ascii="Calibri" w:hAnsi="Calibri" w:cs="Calibri"/>
            <w:color w:val="0000FF"/>
          </w:rPr>
          <w:t>приложению N 11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Оснащение Центра осуществляется в соответствии со стандартом оснащения нефрологического центра согласно </w:t>
      </w:r>
      <w:hyperlink w:anchor="Par648" w:history="1">
        <w:r>
          <w:rPr>
            <w:rFonts w:ascii="Calibri" w:hAnsi="Calibri" w:cs="Calibri"/>
            <w:color w:val="0000FF"/>
          </w:rPr>
          <w:t>приложению N 12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функциями Центра являются: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специализированной, в том числе высокотехнологичной, медицинской помощи больным с нефрологическими заболеваниями;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динамическое наблюдение больных с нефрологическими заболеваниями;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ведению списка (базы) больных, страдающих заболеваниями почек, для планирования развития нефрологической помощи в субъекте Российской Федерации;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программ по скринингу хронических болезней почек, выявление групп повышенного риска и их динамическое наблюдение;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школы для больных с хроническими заболеваниями почек и реципиентов аллогенной почки;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достижений и научных разработок в области медицинской помощи больным с нефрологическими заболеваниями, и прежде всего широкое внедрение в практику здравоохранения, в частности в практику работы врачей первичного звена, современных методов снижения прогрессирования нефрологических заболеваний;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организационно-методическая помощь медицинским организациям по совершенствованию работы с нефрологическими больными;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консультативная помощь врачам других специальностей по вопросам диагностики и лечения нефрологических заболеваний;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совместной работы нефрологической службы с другими специализированными службами субъекта Российской Федерации, в том числе с эндокринологической и кардиологической, оказывающими медико-социальную помощь больным;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593"/>
      <w:bookmarkEnd w:id="31"/>
      <w:r>
        <w:rPr>
          <w:rFonts w:ascii="Calibri" w:hAnsi="Calibri" w:cs="Calibri"/>
        </w:rPr>
        <w:t>Приложение N 11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603"/>
      <w:bookmarkEnd w:id="32"/>
      <w:r>
        <w:rPr>
          <w:rFonts w:ascii="Calibri" w:hAnsi="Calibri" w:cs="Calibri"/>
        </w:rPr>
        <w:t>РЕКОМЕНДУЕМЫЕ ШТАТНЫЕ НОРМАТИВЫ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НЕФРОЛОГИЧЕСКОГО ЦЕНТРА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4"/>
        <w:gridCol w:w="4214"/>
      </w:tblGrid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</w:t>
            </w:r>
            <w:hyperlink w:anchor="Par6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Заместитель главного врача -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руководитель нефрологического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центра          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Врач-нефролог      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должность на 8 диализных мест в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смену, но не менее 1 должности на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диализный зал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Медицинская сестра    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должность на 3 диализных места в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смену, но не менее 1 должности на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диализный зал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Лаборант         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должность на 8 диализных мест в смену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 функциональной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диагностики       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Медицинская сестра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функциональной диагностики 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должность на каждую 1 должность врача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функциональной диагностики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632"/>
      <w:bookmarkEnd w:id="33"/>
      <w:r>
        <w:rPr>
          <w:rFonts w:ascii="Calibri" w:hAnsi="Calibri" w:cs="Calibri"/>
        </w:rPr>
        <w:t>&lt;*&gt; Указанные штатные нормативы медицинского персонала не распространяются на медицинские организации частой системы здравоохранения.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4" w:name="Par638"/>
      <w:bookmarkEnd w:id="34"/>
      <w:r>
        <w:rPr>
          <w:rFonts w:ascii="Calibri" w:hAnsi="Calibri" w:cs="Calibri"/>
        </w:rPr>
        <w:t>Приложение N 12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648"/>
      <w:bookmarkEnd w:id="35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НЕФРОЛОГИЧЕСКОГО ЦЕНТРА МЕДИЦИНСКОЙ ОРГАНИЗАЦИИ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802"/>
        <w:gridCol w:w="2156"/>
      </w:tblGrid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интраоперационного сбора крови и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сепарации форменных элементов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центр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заместительной почечной терапии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на центр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искусственной   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центр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инфузионная (3 шприцевых насоса, 3 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насоса)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6 аппаратов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заместительной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почечной терапии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Неинвазивный гемодинамический монитор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6 аппаратов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заместительной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почечной терапии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676"/>
      <w:bookmarkEnd w:id="36"/>
      <w:r>
        <w:rPr>
          <w:rFonts w:ascii="Calibri" w:hAnsi="Calibri" w:cs="Calibri"/>
        </w:rPr>
        <w:t>Приложение N 13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"ШКОЛА ДЛЯ БОЛЬНЫХ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ХРОНИЧЕСКОЙ БОЛЕЗНЬЮ ПОЧЕК"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организацию деятельности кабинета "Школа для больных с хронической болезнью почек" медицинской организации (далее - Кабинет).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может быть организован на базе кабинета врача-нефролога (нефрологического кабинета) медицинской организации, оказывающей амбулаторно-поликлиническую помощь, нефрологического отделения (отделения диализа) нефрологического центра.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Кабинета, штатная численность медицинского и другого персонала устанавливаются руководителем медицинской организации, в составе которого создан Кабинет, исходя из объема оказания медицинской помощи и численности обслуживаемого населения с учетом рекомендуемых штатных нормативов медицинского персонала кабинета "Школа для больных с хронической болезнью почек", </w:t>
      </w:r>
      <w:hyperlink w:anchor="Par714" w:history="1">
        <w:r>
          <w:rPr>
            <w:rFonts w:ascii="Calibri" w:hAnsi="Calibri" w:cs="Calibri"/>
            <w:color w:val="0000FF"/>
          </w:rPr>
          <w:t>приложение N 14</w:t>
        </w:r>
      </w:hyperlink>
      <w:r>
        <w:rPr>
          <w:rFonts w:ascii="Calibri" w:hAnsi="Calibri" w:cs="Calibri"/>
        </w:rPr>
        <w:t xml:space="preserve"> к Порядку оказания медицинской </w:t>
      </w:r>
      <w:r>
        <w:rPr>
          <w:rFonts w:ascii="Calibri" w:hAnsi="Calibri" w:cs="Calibri"/>
        </w:rPr>
        <w:lastRenderedPageBreak/>
        <w:t>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Кабинета осуществляется в соответствии со стандартом согласно </w:t>
      </w:r>
      <w:hyperlink w:anchor="Par751" w:history="1">
        <w:r>
          <w:rPr>
            <w:rFonts w:ascii="Calibri" w:hAnsi="Calibri" w:cs="Calibri"/>
            <w:color w:val="0000FF"/>
          </w:rPr>
          <w:t>приложению N 15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врача-нефролога назначается специалист, соответствующий Квалификационным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Кабинета являются: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обучения различных категорий больных с хронической болезнью почек и риском ее развития по учебно-методическим материалам;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первичных и повторных циклов обучения;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консультативная работа.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704"/>
      <w:bookmarkEnd w:id="37"/>
      <w:r>
        <w:rPr>
          <w:rFonts w:ascii="Calibri" w:hAnsi="Calibri" w:cs="Calibri"/>
        </w:rPr>
        <w:t>Приложение N 14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714"/>
      <w:bookmarkEnd w:id="38"/>
      <w:r>
        <w:rPr>
          <w:rFonts w:ascii="Calibri" w:hAnsi="Calibri" w:cs="Calibri"/>
        </w:rPr>
        <w:t>РЕКОМЕНДУЕМЫЕ ШТАТНЫЕ НОРМАТИВЫ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КАБИНЕТА "ШКОЛА ДЛЯ БОЛЬНЫХ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ХРОНИЧЕСКОЙ БОЛЕЗНЬЮ ПОЧЕК" &lt;*&gt;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2"/>
        <w:gridCol w:w="2156"/>
      </w:tblGrid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9" w:name="Par722"/>
            <w:bookmarkEnd w:id="3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(в том числе кабинета врача-нефролога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организации)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минут в месяц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Par727"/>
            <w:bookmarkEnd w:id="4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731"/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на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   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2" w:name="Par741"/>
      <w:bookmarkEnd w:id="42"/>
      <w:r>
        <w:rPr>
          <w:rFonts w:ascii="Calibri" w:hAnsi="Calibri" w:cs="Calibri"/>
        </w:rPr>
        <w:t>Приложение N 15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751"/>
      <w:bookmarkEnd w:id="43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"ШКОЛА ДЛЯ БОЛЬНЫХ С ХРОНИЧЕСКОЙ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БОЛЕЗНЬЮ ПОЧЕК"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802"/>
        <w:gridCol w:w="2058"/>
      </w:tblGrid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кол-во,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шт.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без тумбочек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обучающего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Доска маркерная (с набором маркеров)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размещения наглядных пособий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для взвешивания больных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потребности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DVD-плеером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Мультимедийный проектор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790"/>
      <w:bookmarkEnd w:id="44"/>
      <w:r>
        <w:rPr>
          <w:rFonts w:ascii="Calibri" w:hAnsi="Calibri" w:cs="Calibri"/>
        </w:rPr>
        <w:t>Приложение N 16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"нефрология",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2012 г. N 17н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800"/>
      <w:bookmarkEnd w:id="45"/>
      <w:r>
        <w:rPr>
          <w:rFonts w:ascii="Calibri" w:hAnsi="Calibri" w:cs="Calibri"/>
        </w:rPr>
        <w:t>СТАНДАРТ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ОСНАЩЕНИЯ МЕДИЦИНСКОЙ ОРГАНИЗАЦИИ, НА БАЗЕ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КОТОРОГО ОРГАНИЗУЕТСЯ НЕФРОЛОГИЧЕСКОЕ ОТДЕЛЕНИЕ</w:t>
      </w: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88"/>
        <w:gridCol w:w="1960"/>
      </w:tblGrid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808"/>
            <w:bookmarkEnd w:id="46"/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Отделение лучевой диагностики с кабинетом компьютерной томографии  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(кабинет компьютерной томографии) и/или кабинетом магнитно-резонансной  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томографии (кабинет магнитно-резонансной томографии)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Томограф     магнитно-резонансный     или     томограф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компьютерный с программным обеспечением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7" w:name="Par815"/>
            <w:bookmarkEnd w:id="4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(кабинет) ультразвуковой диагностики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 диагностический     для     ультразвуковых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с возможностью  проведения  доплерографии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(сосудов почек)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  диагностический      комплекс      для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ультразвуковых исследований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824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анестезиологии и реанимации         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гемодиализа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F6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для       проведения       гемофильтрации</w:t>
            </w:r>
          </w:p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(гемодиафильтрации)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D25" w:rsidRDefault="003F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6D25" w:rsidRDefault="003F6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0C86" w:rsidRDefault="00500C86">
      <w:bookmarkStart w:id="49" w:name="_GoBack"/>
      <w:bookmarkEnd w:id="49"/>
    </w:p>
    <w:sectPr w:rsidR="00500C86" w:rsidSect="0033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25"/>
    <w:rsid w:val="003F6D25"/>
    <w:rsid w:val="005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6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6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5BD8AB27A4D46AA993F57521D83DD468361CBBB2AD248A17C4F5A82C17E367BBEEF003C4E5DCb3YFH" TargetMode="External"/><Relationship Id="rId13" Type="http://schemas.openxmlformats.org/officeDocument/2006/relationships/hyperlink" Target="consultantplus://offline/ref=CEED5BD8AB27A4D46AA993F57521D83DD46A3A19B8B7AD248A17C4F5A82C17E367BBEEF003C4E5DDb3Y6H" TargetMode="External"/><Relationship Id="rId18" Type="http://schemas.openxmlformats.org/officeDocument/2006/relationships/hyperlink" Target="consultantplus://offline/ref=CEED5BD8AB27A4D46AA993F57521D83DD468361CBBB2AD248A17C4F5A82C17E367BBEEF003C4E5DCb3Y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D5BD8AB27A4D46AA993F57521D83DDC6C3A1CB6BDF02E824EC8F7AF2348F460F2E2F103C4E4bDY8H" TargetMode="External"/><Relationship Id="rId12" Type="http://schemas.openxmlformats.org/officeDocument/2006/relationships/hyperlink" Target="consultantplus://offline/ref=CEED5BD8AB27A4D46AA993F57521D83DD468361CBBB2AD248A17C4F5A82C17E367BBEEF003C4E5DCb3YFH" TargetMode="External"/><Relationship Id="rId17" Type="http://schemas.openxmlformats.org/officeDocument/2006/relationships/hyperlink" Target="consultantplus://offline/ref=CEED5BD8AB27A4D46AA993F57521D83DD468361CBBB2AD248A17C4F5A82C17E367BBEEF003C4E5DCb3Y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ED5BD8AB27A4D46AA993F57521D83DD46A3A19B8B7AD248A17C4F5A82C17E367BBEEF003C4E5DDb3Y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D5BD8AB27A4D46AA993F57521D83DD4683918BAB6AD248A17C4F5A8b2YCH" TargetMode="External"/><Relationship Id="rId11" Type="http://schemas.openxmlformats.org/officeDocument/2006/relationships/hyperlink" Target="consultantplus://offline/ref=CEED5BD8AB27A4D46AA993F57521D83DD468361CBBB2AD248A17C4F5A82C17E367BBEEF003C4E5DCb3YFH" TargetMode="External"/><Relationship Id="rId5" Type="http://schemas.openxmlformats.org/officeDocument/2006/relationships/hyperlink" Target="consultantplus://offline/ref=CEED5BD8AB27A4D46AA993F57521D83DD46F381CB7B5AD248A17C4F5A82C17E367BBEEF003C4E6D5b3YEH" TargetMode="External"/><Relationship Id="rId15" Type="http://schemas.openxmlformats.org/officeDocument/2006/relationships/hyperlink" Target="consultantplus://offline/ref=CEED5BD8AB27A4D46AA993F57521D83DD468361CBBB2AD248A17C4F5A82C17E367BBEEF003C4E5DCb3YFH" TargetMode="External"/><Relationship Id="rId10" Type="http://schemas.openxmlformats.org/officeDocument/2006/relationships/hyperlink" Target="consultantplus://offline/ref=CEED5BD8AB27A4D46AA993F57521D83DD46A3A19B8B7AD248A17C4F5A82C17E367BBEEF003C4E5DDb3Y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5BD8AB27A4D46AA993F57521D83DD46A3A19B8B7AD248A17C4F5A82C17E367BBEEF003C4E5DDb3Y6H" TargetMode="External"/><Relationship Id="rId14" Type="http://schemas.openxmlformats.org/officeDocument/2006/relationships/hyperlink" Target="consultantplus://offline/ref=CEED5BD8AB27A4D46AA993F57521D83DD468361CBBB2AD248A17C4F5A82C17E367BBEEF003C4E5DCb3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876F6EB3</Template>
  <TotalTime>1</TotalTime>
  <Pages>19</Pages>
  <Words>7595</Words>
  <Characters>43294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2014-01-15T07:24:00Z</dcterms:created>
  <dcterms:modified xsi:type="dcterms:W3CDTF">2014-01-15T07:25:00Z</dcterms:modified>
</cp:coreProperties>
</file>