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25 марта 2011 г. N 20284</w:t>
      </w:r>
    </w:p>
    <w:p w:rsidR="00C67A62" w:rsidRDefault="00C67A6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И СОЦИАЛЬНОГО РАЗВИТИЯ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28 февраля 2011 г. N 155н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ОКАЗАНИЯ МЕДИЦИНСКОЙ ПОМОЩИ НАСЕЛЕНИЮ ПО ПРОФИЛЮ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"ОТОРИНОЛАРИНГОЛОГИЯ" И "СУРДОЛОГИЯ-ОТОРИНОЛАРИНГОЛОГИЯ"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Минздрава России от 12.11.2012 N 905н)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67A62" w:rsidRDefault="00C67A6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</w:t>
      </w:r>
      <w:hyperlink r:id="rId6" w:history="1">
        <w:r>
          <w:rPr>
            <w:rFonts w:ascii="Calibri" w:hAnsi="Calibri" w:cs="Calibri"/>
            <w:color w:val="0000FF"/>
          </w:rPr>
          <w:t>Основы</w:t>
        </w:r>
      </w:hyperlink>
      <w:r>
        <w:rPr>
          <w:rFonts w:ascii="Calibri" w:hAnsi="Calibri" w:cs="Calibri"/>
        </w:rPr>
        <w:t xml:space="preserve"> законодательства Российской Федерации об охране здоровья граждан" утратили силу с </w:t>
      </w:r>
      <w:hyperlink r:id="rId7" w:history="1">
        <w:r>
          <w:rPr>
            <w:rFonts w:ascii="Calibri" w:hAnsi="Calibri" w:cs="Calibri"/>
            <w:color w:val="0000FF"/>
          </w:rPr>
          <w:t>1 января 2012 года</w:t>
        </w:r>
      </w:hyperlink>
      <w:r>
        <w:rPr>
          <w:rFonts w:ascii="Calibri" w:hAnsi="Calibri" w:cs="Calibri"/>
        </w:rPr>
        <w:t xml:space="preserve"> в связи с принятием Федерального </w:t>
      </w:r>
      <w:hyperlink r:id="rId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21.11.2011 N 323-ФЗ, </w:t>
      </w:r>
      <w:hyperlink r:id="rId9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которого установлены правила утверждения порядков и стандартов оказания медицинской помощи.</w:t>
      </w:r>
    </w:p>
    <w:p w:rsidR="00C67A62" w:rsidRDefault="00C67A6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10" w:history="1">
        <w:r>
          <w:rPr>
            <w:rFonts w:ascii="Calibri" w:hAnsi="Calibri" w:cs="Calibri"/>
            <w:color w:val="0000FF"/>
          </w:rPr>
          <w:t>статьей 37.1</w:t>
        </w:r>
      </w:hyperlink>
      <w:r>
        <w:rPr>
          <w:rFonts w:ascii="Calibri" w:hAnsi="Calibri" w:cs="Calibri"/>
        </w:rPr>
        <w:t xml:space="preserve"> Основ законодательства Российской Федерации об охране здоровья граждан от 22 июля 1993 г. N 5487-1 (Ведомости Съезда народных депутатов Российской Федерации и Верховного Совета Российской Федерации, 1993, N 33, ст. 1318; Собрание законодательства Российской Федерации, 2007, N 1, ст. 21; N 43, ст. 5084) приказываю: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Утвердить: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</w:t>
      </w:r>
      <w:hyperlink r:id="rId11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Минздрава России от 12.11.2012 N 905н;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50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оказания медицинской помощи населению по профилю "сурдология-оториноларингология" согласно приложению N 2.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Т.А.ГОЛИКОВА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0"/>
      <w:bookmarkEnd w:id="1"/>
      <w:r>
        <w:rPr>
          <w:rFonts w:ascii="Calibri" w:hAnsi="Calibri" w:cs="Calibri"/>
        </w:rPr>
        <w:t>Приложение N 1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и социального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Российской Федерации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февраля 2011 г. N 155н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ПОРЯДОК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ОКАЗАНИЯ МЕДИЦИНСКОЙ ПОМОЩИ НАСЕЛЕНИЮ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ПРОФИЛЮ "ОТОРИНОЛАРИНГОЛОГИЯ"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Утратил силу. - </w:t>
      </w:r>
      <w:hyperlink r:id="rId12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Минздрава России от 12.11.2012 N 905н.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44"/>
      <w:bookmarkEnd w:id="2"/>
      <w:r>
        <w:rPr>
          <w:rFonts w:ascii="Calibri" w:hAnsi="Calibri" w:cs="Calibri"/>
        </w:rPr>
        <w:t>Приложение N 2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и социального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Российской Федерации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февраля 2011 г. N 155н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50"/>
      <w:bookmarkEnd w:id="3"/>
      <w:r>
        <w:rPr>
          <w:rFonts w:ascii="Calibri" w:hAnsi="Calibri" w:cs="Calibri"/>
          <w:b/>
          <w:bCs/>
        </w:rPr>
        <w:t>ПОРЯДОК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ОКАЗАНИЯ МЕДИЦИНСКОЙ ПОМОЩИ НАСЕЛЕНИЮ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ПРОФИЛЮ "СУРДОЛОГИЯ-ОТОРИНОЛАРИНГОЛОГИЯ"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регулирует вопросы оказания медицинской помощи населению (взрослым и детям) при заболеваниях, связанных с нарушением слуха, в организациях, оказывающих помощь больным по профилю "сурдология-оториноларингология" (далее - медицинские организации).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Больные с заболеваниями, связанными с нарушением слуха, получают: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рамках первичной медико-санитарной помощи - терапевтическую (педиатрическую) и оториноларингологическую медицинскую помощь;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рамках специализированной, в том числе высокотехнологичной, медицинской помощи - специализированную медицинскую помощь по профилю "сурдология-оториноларингология".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Медицинская помощь по профилю "сурдология-оториноларингология" оказывается в сурдологическом кабинете и сурдологическом центре, осуществляющих свою деятельность в соответствии с </w:t>
      </w:r>
      <w:hyperlink w:anchor="Par87" w:history="1">
        <w:r>
          <w:rPr>
            <w:rFonts w:ascii="Calibri" w:hAnsi="Calibri" w:cs="Calibri"/>
            <w:color w:val="0000FF"/>
          </w:rPr>
          <w:t>приложениями N 1</w:t>
        </w:r>
      </w:hyperlink>
      <w:r>
        <w:rPr>
          <w:rFonts w:ascii="Calibri" w:hAnsi="Calibri" w:cs="Calibri"/>
        </w:rPr>
        <w:t xml:space="preserve"> - </w:t>
      </w:r>
      <w:hyperlink w:anchor="Par280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 к настоящему Порядку.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Медицинская помощь по профилю "сурдология-оториноларингология" включает в себя выявление, лечение нарушений слуха и слухопротезирование.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При подозрении и/или в случае выявления у больного нарушения слуха медицинская помощь осуществляется на основе взаимодействия врача-терапевта участкового, врача общей практики (семейного врача), врача-педиатра участкового, врача-оториноларинголога, врача-невролога).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Новорожденным и детям раннего возраста в родильных отделениях медицинских организаций, в родильных домах, перинатальных центрах проводится диагностика нарушений слуха путем проведения универсального аудиологического скрининга, который осуществляется медицинскими сестрами или врачами-неонатологами (педиатрами), прошедшими дополнительную подготовку по данному направлению (первый этап аудиологического скрининга).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Детям, не прошедшим первый этап аудиологического скрининга, исследование повторяют через 4 - 6 недель в детской поликлинике (участковой больнице, районной больнице, центральной районной больнице).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Результаты первого этапа аудиологического скрининга с согласия законных представителей обследуемого ребенка передаются в сурдологический центр.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Дети, имеющие факторы риска развития тугоухости и глухоты, а также при положительном результате теста (отоакустическая эмиссия не регистрируется) направляются на второй этап аудиологического скрининга в центр реабилитации слуха (сурдологический центр, кабинет).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Необходимость проведения ребенку углубленного аудиологического обследования определяется в первые 3 месяца жизни врачом-оториноларингологом или врачом-педиатром по результатам аудиологического скрининга.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При выявлении нарушения слуха по результатам аудиологического скрининга ребенок направляется к врачу сурдологу-оториноларингологу.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Индивидуальная программа реабилитации ребенка с нарушением слуха определяется врачом сурдологом-оториноларингологом в первые 6 месяцев жизни.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Слухоречевая реабилитация и специальная коррекционно-педагогическая помощь проводится на базе сурдологического центра или центра реабилитации слуха в тесном взаимодействии врача сурдолога-оториноларинголога со специалистами педагогического профиля и другого персонала.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После курса основного лечения восстановительные мероприятия проводятся в соответствии с </w:t>
      </w:r>
      <w:hyperlink r:id="rId13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Минздравсоцразвития России от 9 марта 2007 г. N 156 "О порядке организации медицинской помощи по восстановительной медицине" (зарегистрирован Минюстом России 30 марта 2007 г., N 9195).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Проведение профилактики заболеваний, связанных с нарушением слуха, осуществляется республиканскими, краевыми, областными, окружными и городскими центрами реабилитации </w:t>
      </w:r>
      <w:r>
        <w:rPr>
          <w:rFonts w:ascii="Calibri" w:hAnsi="Calibri" w:cs="Calibri"/>
        </w:rPr>
        <w:lastRenderedPageBreak/>
        <w:t>слуха (сурдологическими центрами), центрами медицинской профилактики, сурдологическими кабинетами поликлиник, консультативно-диагностических поликлиник, консультативно-диагностических отделений.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При выявлении у больного при плановом обследовании и лечении в сурдологическом кабинете (центре) показаний к оказанию высокотехнологичной медицинской помощи данный вид помощи оказывается в соответствии с установленным порядком оказания высокотехнологичной медицинской помощи.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В случае если проведение медицинских манипуляций, связанных с оказанием медицинской помощи больным по профилю "сурдология-оториноларингология", может повлечь возникновение болевых ощущений у пациента, такие манипуляции должны проводиться с обезболиванием (в том числе, при необходимости, с привлечением врача-анестезиолога-реаниматолога).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" w:name="Par78"/>
      <w:bookmarkEnd w:id="4"/>
      <w:r>
        <w:rPr>
          <w:rFonts w:ascii="Calibri" w:hAnsi="Calibri" w:cs="Calibri"/>
        </w:rPr>
        <w:t>Приложение N 1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населению по профилю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"сурдология-оториноларингология",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 Министерства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и социального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Российской Федерации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февраля 2011 г. N 155н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" w:name="Par87"/>
      <w:bookmarkEnd w:id="5"/>
      <w:r>
        <w:rPr>
          <w:rFonts w:ascii="Calibri" w:hAnsi="Calibri" w:cs="Calibri"/>
        </w:rPr>
        <w:t>ПОЛОЖЕНИЕ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 ОРГАНИЗАЦИИ ДЕЯТЕЛЬНОСТИ СУРДОЛОГИЧЕСКОГО КАБИНЕТА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МЕДИЦИНСКОЙ ОРГАНИЗАЦИИ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Настоящее Положение определяет организацию деятельности сурдологического кабинета (далее - Кабинет).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Кабинет является структурным подразделением медицинской организации, оказывающей специализированную медицинскую помощь населению при заболеваниях, связанных с нарушением слуха.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Структура и штатная численность медицинского и иного персонала Кабинета утверждается руководителем медицинской организации, в которой создается Кабинет, в зависимости от объемов проводимой лечебно-диагностической работы и численности обслуживаемого населения с учетом рекомендуемых штатных нормативов (</w:t>
      </w:r>
      <w:hyperlink w:anchor="Par123" w:history="1">
        <w:r>
          <w:rPr>
            <w:rFonts w:ascii="Calibri" w:hAnsi="Calibri" w:cs="Calibri"/>
            <w:color w:val="0000FF"/>
          </w:rPr>
          <w:t>приложение N 2</w:t>
        </w:r>
      </w:hyperlink>
      <w:r>
        <w:rPr>
          <w:rFonts w:ascii="Calibri" w:hAnsi="Calibri" w:cs="Calibri"/>
        </w:rPr>
        <w:t xml:space="preserve"> к Порядку оказания медицинской помощи населению по профилю "сурдология-оториноларингология", утвержденному настоящим Приказом).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На должность врача Кабинета назначается специалист, соответствующий Квалификационным </w:t>
      </w:r>
      <w:hyperlink r:id="rId14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"сурдология-оториноларингология".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Оснащение Кабинета осуществляется в соответствии со стандартом оснащения (</w:t>
      </w:r>
      <w:hyperlink w:anchor="Par169" w:history="1">
        <w:r>
          <w:rPr>
            <w:rFonts w:ascii="Calibri" w:hAnsi="Calibri" w:cs="Calibri"/>
            <w:color w:val="0000FF"/>
          </w:rPr>
          <w:t>приложение N 3</w:t>
        </w:r>
      </w:hyperlink>
      <w:r>
        <w:rPr>
          <w:rFonts w:ascii="Calibri" w:hAnsi="Calibri" w:cs="Calibri"/>
        </w:rPr>
        <w:t xml:space="preserve"> к Порядку оказания медицинской помощи населению Российской Федерации по профилю "сурдология-оториноларингология", утвержденному настоящим Приказом).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Основными функциями Кабинета являются: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и проведение мероприятий, направленных на профилактику заболеваний органа слуха у взрослых и детей, включая внутриутробный период развития;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организация и проведение мероприятий, направленных на раннее выявление нарушения слуха у взрослых и детей, начиная с периода новорожденности, путем внедрения и проведения </w:t>
      </w:r>
      <w:r>
        <w:rPr>
          <w:rFonts w:ascii="Calibri" w:hAnsi="Calibri" w:cs="Calibri"/>
        </w:rPr>
        <w:lastRenderedPageBreak/>
        <w:t>аудиологического скрининга новорожденных и детей раннего возраста;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консультативной, диагностической и лечебной помощи детям и взрослым с нарушением слуховой функции, соблюдая преемственность на всех этапах лечения;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медицинской реабилитации лиц с нарушением слуха и речи, включая консервативные методы лечения, медико-педагогическую реабилитацию, индивидуальное слухопротезирование и кохлеарную имплантацию;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отбор и направление больных на стационарное лечение в оториноларингологические отделения медицинских организаций, а также учет лиц, ожидающих и получивших высокотехнологичную медицинскую помощь по поводу заболевания, связанного с нарушением слуха;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осуществлении экспертизы временной нетрудоспособности у лиц с нарушением слуха;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диспансерного наблюдения за больными, страдающими нарушением слуха;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групп населения повышенного риска по заболеваниям органа слуха и проведение мониторинга за состоянием их здоровья;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санитарно-гигиенического просвещения пациентов и их родственников;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консультативной помощи врачам других специальностей по вопросам диагностики, лечения и профилактики заболеваний органа слуха и нарушений слуха;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ведение учетной и отчетной документации и предоставление отчетов о деятельности в установленном порядке, сбор данных для регистров, ведение которых предусмотрено законодательством Российской Федерации.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организован.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6" w:name="Par114"/>
      <w:bookmarkEnd w:id="6"/>
      <w:r>
        <w:rPr>
          <w:rFonts w:ascii="Calibri" w:hAnsi="Calibri" w:cs="Calibri"/>
        </w:rPr>
        <w:t>Приложение N 2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населению по профилю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"сурдология-оториноларингология",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 Министерства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и социального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Российской Федерации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февраля 2011 г. N 155н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7" w:name="Par123"/>
      <w:bookmarkEnd w:id="7"/>
      <w:r>
        <w:rPr>
          <w:rFonts w:ascii="Calibri" w:hAnsi="Calibri" w:cs="Calibri"/>
        </w:rPr>
        <w:t>РЕКОМЕНДУЕМЫЕ ШТАТНЫЕ НОРМАТИВЫ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МЕДИЦИНСКОГО ПЕРСОНАЛА СУРДОЛОГИЧЕСКОГО КАБИНЕТА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67A62" w:rsidRDefault="00C67A6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67A62" w:rsidRDefault="00C67A62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8" w:name="Par127"/>
      <w:bookmarkEnd w:id="8"/>
      <w:r>
        <w:rPr>
          <w:rFonts w:ascii="Courier New" w:hAnsi="Courier New" w:cs="Courier New"/>
          <w:sz w:val="20"/>
          <w:szCs w:val="20"/>
        </w:rPr>
        <w:t>│                         1. Врачебный персонал                           │</w:t>
      </w:r>
    </w:p>
    <w:p w:rsidR="00C67A62" w:rsidRDefault="00C67A6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├──────────────────────────────────┬──────────────────────────────────────┤</w:t>
      </w:r>
    </w:p>
    <w:p w:rsidR="00C67A62" w:rsidRDefault="00C67A6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Врач сурдолог-оториноларинголог  │    1 должность на 100000 взрослого   │</w:t>
      </w:r>
    </w:p>
    <w:p w:rsidR="00C67A62" w:rsidRDefault="00C67A6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│              населения;              │</w:t>
      </w:r>
    </w:p>
    <w:p w:rsidR="00C67A62" w:rsidRDefault="00C67A6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│     1 должность на 40000 детского    │</w:t>
      </w:r>
    </w:p>
    <w:p w:rsidR="00C67A62" w:rsidRDefault="00C67A6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│               населения              │</w:t>
      </w:r>
    </w:p>
    <w:p w:rsidR="00C67A62" w:rsidRDefault="00C67A6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│ Рекомендованная норма нагрузки врача │</w:t>
      </w:r>
    </w:p>
    <w:p w:rsidR="00C67A62" w:rsidRDefault="00C67A6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│    сурдолога-оториноларинголога на   │</w:t>
      </w:r>
    </w:p>
    <w:p w:rsidR="00C67A62" w:rsidRDefault="00C67A6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│         амбулаторном приеме:         │</w:t>
      </w:r>
    </w:p>
    <w:p w:rsidR="00C67A62" w:rsidRDefault="00C67A6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│          взрослые - 30 мин.          │</w:t>
      </w:r>
    </w:p>
    <w:p w:rsidR="00C67A62" w:rsidRDefault="00C67A6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│            дети - 40 мин.            │</w:t>
      </w:r>
    </w:p>
    <w:p w:rsidR="00C67A62" w:rsidRDefault="00C67A6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├──────────────────────────────────┴──────────────────────────────────────┤</w:t>
      </w:r>
    </w:p>
    <w:p w:rsidR="00C67A62" w:rsidRDefault="00C67A62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9" w:name="Par139"/>
      <w:bookmarkEnd w:id="9"/>
      <w:r>
        <w:rPr>
          <w:rFonts w:ascii="Courier New" w:hAnsi="Courier New" w:cs="Courier New"/>
          <w:sz w:val="20"/>
          <w:szCs w:val="20"/>
        </w:rPr>
        <w:t>│                    2. Средний медицинский персонал                      │</w:t>
      </w:r>
    </w:p>
    <w:p w:rsidR="00C67A62" w:rsidRDefault="00C67A6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├──────────────────────────────────┬──────────────────────────────────────┤</w:t>
      </w:r>
    </w:p>
    <w:p w:rsidR="00C67A62" w:rsidRDefault="00C67A6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Медицинская сестра        │    1 должность на сурдологический    │</w:t>
      </w:r>
    </w:p>
    <w:p w:rsidR="00C67A62" w:rsidRDefault="00C67A6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│                кабинет               │</w:t>
      </w:r>
    </w:p>
    <w:p w:rsidR="00C67A62" w:rsidRDefault="00C67A6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├──────────────────────────────────┼──────────────────────────────────────┤</w:t>
      </w:r>
    </w:p>
    <w:p w:rsidR="00C67A62" w:rsidRDefault="00C67A6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Медицинская сестра -       │    1 должность на сурдологический    │</w:t>
      </w:r>
    </w:p>
    <w:p w:rsidR="00C67A62" w:rsidRDefault="00C67A6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аудиометристка          │                кабинет               │</w:t>
      </w:r>
    </w:p>
    <w:p w:rsidR="00C67A62" w:rsidRDefault="00C67A6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├──────────────────────────────────┴──────────────────────────────────────┤</w:t>
      </w:r>
    </w:p>
    <w:p w:rsidR="00C67A62" w:rsidRDefault="00C67A62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0" w:name="Par147"/>
      <w:bookmarkEnd w:id="10"/>
      <w:r>
        <w:rPr>
          <w:rFonts w:ascii="Courier New" w:hAnsi="Courier New" w:cs="Courier New"/>
          <w:sz w:val="20"/>
          <w:szCs w:val="20"/>
        </w:rPr>
        <w:t>│                    3. Младший медицинский персонал                      │</w:t>
      </w:r>
    </w:p>
    <w:p w:rsidR="00C67A62" w:rsidRDefault="00C67A6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├──────────────────────────────────┬──────────────────────────────────────┤</w:t>
      </w:r>
    </w:p>
    <w:p w:rsidR="00C67A62" w:rsidRDefault="00C67A6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Санитарка             │   1 должность на 3 должности врача   │</w:t>
      </w:r>
    </w:p>
    <w:p w:rsidR="00C67A62" w:rsidRDefault="00C67A6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└──────────────────────────────────┴──────────────────────────────────────┘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 Рекомендованная норма нагрузки врача сурдолога-оториноларинголога на амбулаторном приеме: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взрослые - 30 мин.;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дети - 40 мин.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1" w:name="Par160"/>
      <w:bookmarkEnd w:id="11"/>
      <w:r>
        <w:rPr>
          <w:rFonts w:ascii="Calibri" w:hAnsi="Calibri" w:cs="Calibri"/>
        </w:rPr>
        <w:t>Приложение N 3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населению по профилю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"сурдология-оториноларингология",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 Министерства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и социального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Российской Федерации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февраля 2011 г. N 155н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2" w:name="Par169"/>
      <w:bookmarkEnd w:id="12"/>
      <w:r>
        <w:rPr>
          <w:rFonts w:ascii="Calibri" w:hAnsi="Calibri" w:cs="Calibri"/>
        </w:rPr>
        <w:t>СТАНДАРТ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ОСНАЩЕНИЯ СУРДОЛОГИЧЕСКОГО КАБИНЕТА,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СУРДОЛОГИЧЕСКОГО ЦЕНТРА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90"/>
        <w:gridCol w:w="2058"/>
      </w:tblGrid>
      <w:tr w:rsidR="00C67A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медицинского оборудования,       </w:t>
            </w:r>
          </w:p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инструментария, изделий медицинского назначения   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</w:t>
            </w:r>
          </w:p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шт.  </w:t>
            </w:r>
          </w:p>
        </w:tc>
      </w:tr>
      <w:tr w:rsidR="00C67A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Рабочее место врача-оториноларинголога для проведения</w:t>
            </w:r>
          </w:p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диагностических и лечебных процедур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C67A6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Осветитель налобный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числу должностей</w:t>
            </w:r>
          </w:p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врачей-сурдологов- </w:t>
            </w:r>
          </w:p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оториноларингологов</w:t>
            </w:r>
          </w:p>
        </w:tc>
      </w:tr>
      <w:tr w:rsidR="00C67A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Колонки для аудиометрии в свободном звуковом поле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3         </w:t>
            </w:r>
          </w:p>
        </w:tc>
      </w:tr>
      <w:tr w:rsidR="00C67A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Аудиометр педиатрический (с возможностью проведения  </w:t>
            </w:r>
          </w:p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игровой аудиометрии)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C67A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Аудиометр педиатрический для исследования слуха детей</w:t>
            </w:r>
          </w:p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раннего возраста 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C67A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камертонов медицинских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C67A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Секундомер       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C67A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регистрации вызванной отоакустической     </w:t>
            </w:r>
          </w:p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эмиссии          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C67A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Система регистрации слуховых вызванных потенциалов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C67A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Клинический двухканальный аудиометр с возможностью   </w:t>
            </w:r>
          </w:p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проведения речевой аудиометрии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C67A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Аудиометр импедансный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C67A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вращающееся (Барани), (комплекс) для проверки </w:t>
            </w:r>
          </w:p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тренировки вестибулярного аппарата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C67A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слуховых аппаратов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C67A6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 с принтером и программой для подбора и     </w:t>
            </w:r>
          </w:p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настройки слуховых аппаратов, возможностью установки </w:t>
            </w:r>
          </w:p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программы для настройки речевых процессоров систем   </w:t>
            </w:r>
          </w:p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кохлеарной имплантации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C67A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диагностики и хирургии в      </w:t>
            </w:r>
          </w:p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оториноларингологии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C67A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Акустическая анэхоидная заглушенная камера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C67A6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слуховых аппаратов с принадлежностями       </w:t>
            </w:r>
          </w:p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(комплект включает 10 программируемых слуховых       </w:t>
            </w:r>
          </w:p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аппаратов, цифровых и аналоговых для различных       </w:t>
            </w:r>
          </w:p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степеней потери слуха)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C67A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Бинокулярная лупа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</w:tbl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3" w:name="Par233"/>
      <w:bookmarkEnd w:id="13"/>
      <w:r>
        <w:rPr>
          <w:rFonts w:ascii="Calibri" w:hAnsi="Calibri" w:cs="Calibri"/>
        </w:rPr>
        <w:t>Приложение N 4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населению по профилю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"сурдология-оториноларингология",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 Министерства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и социального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Российской Федерации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февраля 2011 г. N 155н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ПОЛОЖЕНИЕ ОБ ОРГАНИЗАЦИИ СУРДОЛОГИЧЕСКОГО ЦЕНТРА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Настоящее Положение определяет организацию деятельности сурдологического центра, оказывающего медицинскую помощь по профилю "оториноларингология" (далее - Центр).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Центр является самостоятельной медицинской организацией или структурным подразделением в составе медицинской организации государственной и муниципальной систем здравоохранения.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Центр возглавляет руководитель, который назначается на должность и освобождается от должности органом управления здравоохранения субъекта Российской Федерации или руководителем медицинской организации, в составе которой создается Центр.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На должность руководителя Центра назначается специалист, соответствующий Квалификационным </w:t>
      </w:r>
      <w:hyperlink r:id="rId15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</w:t>
      </w:r>
      <w:r>
        <w:rPr>
          <w:rFonts w:ascii="Calibri" w:hAnsi="Calibri" w:cs="Calibri"/>
        </w:rPr>
        <w:lastRenderedPageBreak/>
        <w:t>июля 2009 г. N 14292), по специальности "сурдология-оториноларингология" или "организация здравоохранения и общественное здоровье", имеющий квалификационную категорию не ниже первой.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Структура и численность медицинского и другого персонала Центра устанавливаются его руководителем в зависимости от объема проводимой лечебно-диагностической работы и численности обслуживаемого населения с учетом рекомендуемых штатных нормативов (</w:t>
      </w:r>
      <w:hyperlink w:anchor="Par280" w:history="1">
        <w:r>
          <w:rPr>
            <w:rFonts w:ascii="Calibri" w:hAnsi="Calibri" w:cs="Calibri"/>
            <w:color w:val="0000FF"/>
          </w:rPr>
          <w:t>приложение N 5</w:t>
        </w:r>
      </w:hyperlink>
      <w:r>
        <w:rPr>
          <w:rFonts w:ascii="Calibri" w:hAnsi="Calibri" w:cs="Calibri"/>
        </w:rPr>
        <w:t xml:space="preserve"> "Рекомендуемые штатные нормативы медицинского и другого персонала сурдологического центра" к Порядку оказания плановой медицинской помощи населению Российской Федерации по профилю "сурдология-оториноларингология", утвержденному настоящим Приказом).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На должность врача Центра назначается специалист, соответствующий Квалификационным </w:t>
      </w:r>
      <w:hyperlink r:id="rId16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"сурдология-оториноларингология".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Оснащение Центра осуществляется по количеству кабинетов.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Центр осуществляет следующие функции: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медицинской помощи (профилактической, диагностической, лечебной, реабилитационной больным с нарушениями слуха) в соответствии со стандартами медицинской помощи;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консультативной, диагностической, лечебной помощи в сложных клинических случаях больным с нарушениями слуха;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реабилитации больных с нарушениями слуха, в том числе после кохлеарной имплантации;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диспансерного наблюдения за больными с нарушениями слуха;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внедрение новых методов диагностики, лечения, диспансеризации и профилактики заболеваний, связанных с нарушением слуха;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анализа эффективности внедрения современных методов диагностики и лечения;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обучающих программ среди больных и их родственников по реабилитации глухих и слабослышащих пациентов и их социальной адаптации;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экспертизы временной нетрудоспособности;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мероприятий по повышению квалификации врачей и среднего медицинского персонала по вопросам сурдологии-оториноларингологии;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организационно-методической помощи медицинским организациям по вопросам сурдологии-оториноларингологии, профилактики диагностики, лечения и реабилитации больных, страдающих заболеваниями, связанными с нарушением слуха;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ведение учетной и отчетной медицинской документации в установленном порядке, сбор данных для регистров, ведение которых предусмотрено законодательством;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организации и проведении научно-практических мероприятий, касающихся вопросов развития сурдологической службы.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Центр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4" w:name="Par271"/>
      <w:bookmarkEnd w:id="14"/>
      <w:r>
        <w:rPr>
          <w:rFonts w:ascii="Calibri" w:hAnsi="Calibri" w:cs="Calibri"/>
        </w:rPr>
        <w:t>Приложение N 5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помощи населению по профилю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"сурдология-оториноларингология",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 Министерства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и социального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Российской Федерации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февраля 2011 г. N 155н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5" w:name="Par280"/>
      <w:bookmarkEnd w:id="15"/>
      <w:r>
        <w:rPr>
          <w:rFonts w:ascii="Calibri" w:hAnsi="Calibri" w:cs="Calibri"/>
        </w:rPr>
        <w:t>РЕКОМЕНДУЕМЫЕ ШТАТНЫЕ НОРМАТИВЫ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МЕДИЦИНСКОГО И ДРУГОГО ПЕРСОНАЛА СУРДОЛОГИЧЕСКОГО ЦЕНТРА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28"/>
        <w:gridCol w:w="3920"/>
      </w:tblGrid>
      <w:tr w:rsidR="00C67A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6" w:name="Par284"/>
            <w:bookmarkEnd w:id="16"/>
            <w:r>
              <w:rPr>
                <w:rFonts w:ascii="Courier New" w:hAnsi="Courier New" w:cs="Courier New"/>
                <w:sz w:val="20"/>
                <w:szCs w:val="20"/>
              </w:rPr>
              <w:t xml:space="preserve">1. Врачебный персонал                                                    </w:t>
            </w:r>
          </w:p>
        </w:tc>
      </w:tr>
      <w:tr w:rsidR="00C67A62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сурдологическим        </w:t>
            </w:r>
          </w:p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центром, центром реабилитации     </w:t>
            </w:r>
          </w:p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слуха                             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30 врачебных (и        </w:t>
            </w:r>
          </w:p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другого персонала) должностей         </w:t>
            </w:r>
          </w:p>
        </w:tc>
      </w:tr>
      <w:tr w:rsidR="00C67A62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сурдолог-оториноларинголог   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100 000 взрослого      </w:t>
            </w:r>
          </w:p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населения;                            </w:t>
            </w:r>
          </w:p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40 000 детского        </w:t>
            </w:r>
          </w:p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                             </w:t>
            </w:r>
          </w:p>
        </w:tc>
      </w:tr>
      <w:tr w:rsidR="00C67A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психолог              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сурдологический центр, </w:t>
            </w:r>
          </w:p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 реабилитации слуха              </w:t>
            </w:r>
          </w:p>
        </w:tc>
      </w:tr>
      <w:tr w:rsidR="00C67A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Врач-невролог                     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сурдологический центр, </w:t>
            </w:r>
          </w:p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 реабилитации слуха              </w:t>
            </w:r>
          </w:p>
        </w:tc>
      </w:tr>
      <w:tr w:rsidR="00C67A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7" w:name="Par301"/>
            <w:bookmarkEnd w:id="17"/>
            <w:r>
              <w:rPr>
                <w:rFonts w:ascii="Courier New" w:hAnsi="Courier New" w:cs="Courier New"/>
                <w:sz w:val="20"/>
                <w:szCs w:val="20"/>
              </w:rPr>
              <w:t xml:space="preserve">2. Средний медицинский персонал                                          </w:t>
            </w:r>
          </w:p>
        </w:tc>
      </w:tr>
      <w:tr w:rsidR="00C67A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20 должностей врача    </w:t>
            </w:r>
          </w:p>
        </w:tc>
      </w:tr>
      <w:tr w:rsidR="00C67A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сурдологический        </w:t>
            </w:r>
          </w:p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кабинет                               </w:t>
            </w:r>
          </w:p>
        </w:tc>
      </w:tr>
      <w:tr w:rsidR="00C67A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-              </w:t>
            </w:r>
          </w:p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аудиометристка                    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аудиометрический       </w:t>
            </w:r>
          </w:p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кабинет                               </w:t>
            </w:r>
          </w:p>
        </w:tc>
      </w:tr>
      <w:tr w:rsidR="00C67A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8" w:name="Par311"/>
            <w:bookmarkEnd w:id="18"/>
            <w:r>
              <w:rPr>
                <w:rFonts w:ascii="Courier New" w:hAnsi="Courier New" w:cs="Courier New"/>
                <w:sz w:val="20"/>
                <w:szCs w:val="20"/>
              </w:rPr>
              <w:t xml:space="preserve">3. Младший медицинский персонал                                          </w:t>
            </w:r>
          </w:p>
        </w:tc>
      </w:tr>
      <w:tr w:rsidR="00C67A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Санитарка                         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3 должности врача      </w:t>
            </w:r>
          </w:p>
        </w:tc>
      </w:tr>
      <w:tr w:rsidR="00C67A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9" w:name="Par315"/>
            <w:bookmarkEnd w:id="19"/>
            <w:r>
              <w:rPr>
                <w:rFonts w:ascii="Courier New" w:hAnsi="Courier New" w:cs="Courier New"/>
                <w:sz w:val="20"/>
                <w:szCs w:val="20"/>
              </w:rPr>
              <w:t xml:space="preserve">4. Другой персонал                                                       </w:t>
            </w:r>
          </w:p>
        </w:tc>
      </w:tr>
      <w:tr w:rsidR="00C67A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Учитель-дефектолог                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должности на 1 должность врача      </w:t>
            </w:r>
          </w:p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сурдолога-оториноларинголога          </w:t>
            </w:r>
          </w:p>
        </w:tc>
      </w:tr>
      <w:tr w:rsidR="00C67A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Логопед                           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должности на 1 должность врача      </w:t>
            </w:r>
          </w:p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сурдолога-оториноларинголога          </w:t>
            </w:r>
          </w:p>
        </w:tc>
      </w:tr>
      <w:tr w:rsidR="00C67A6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Аудиолог                          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сурдологический центр, </w:t>
            </w:r>
          </w:p>
          <w:p w:rsidR="00C67A62" w:rsidRDefault="00C6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 реабилитации слуха              </w:t>
            </w:r>
          </w:p>
        </w:tc>
      </w:tr>
    </w:tbl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 Рекомендованная норма нагрузки врача сурдолога-оториноларинголога на амбулаторном приеме: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взрослые - 30 мин.;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дети - 40 мин.</w:t>
      </w: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67A62" w:rsidRDefault="00C6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67A62" w:rsidRDefault="00C67A6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17B82" w:rsidRDefault="00517B82">
      <w:bookmarkStart w:id="20" w:name="_GoBack"/>
      <w:bookmarkEnd w:id="20"/>
    </w:p>
    <w:sectPr w:rsidR="00517B82" w:rsidSect="007E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A62"/>
    <w:rsid w:val="00517B82"/>
    <w:rsid w:val="00C6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67A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67A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3E7ED881B1B4F69134FDACA9D3E81E452316EEE22F7520B99EC1CE203AEFF84B0DEE84C6FE6389DAU6H" TargetMode="External"/><Relationship Id="rId13" Type="http://schemas.openxmlformats.org/officeDocument/2006/relationships/hyperlink" Target="consultantplus://offline/ref=313E7ED881B1B4F69134FDACA9D3E81E422112E0EE27282AB1C7CDCCD2U7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3E7ED881B1B4F69134FDACA9D3E81E452316EEE22F7520B99EC1CE203AEFF84B0DEE84C6FE628CDAUEH" TargetMode="External"/><Relationship Id="rId12" Type="http://schemas.openxmlformats.org/officeDocument/2006/relationships/hyperlink" Target="consultantplus://offline/ref=313E7ED881B1B4F69134FDACA9D3E81E452213E1EA2A7520B99EC1CE203AEFF84B0DEE84C6FF638CDAU0H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13E7ED881B1B4F69134FDACA9D3E81E452418EEEE287520B99EC1CE203AEFF84B0DEE84C6FF6085DAU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13E7ED881B1B4F69134FDACA9D3E81E452412E0EF2E7520B99EC1CE20D3UAH" TargetMode="External"/><Relationship Id="rId11" Type="http://schemas.openxmlformats.org/officeDocument/2006/relationships/hyperlink" Target="consultantplus://offline/ref=313E7ED881B1B4F69134FDACA9D3E81E452213E1EA2A7520B99EC1CE203AEFF84B0DEE84C6FF638CDAU0H" TargetMode="External"/><Relationship Id="rId5" Type="http://schemas.openxmlformats.org/officeDocument/2006/relationships/hyperlink" Target="consultantplus://offline/ref=313E7ED881B1B4F69134FDACA9D3E81E452213E1EA2A7520B99EC1CE203AEFF84B0DEE84C6FF638CDAU0H" TargetMode="External"/><Relationship Id="rId15" Type="http://schemas.openxmlformats.org/officeDocument/2006/relationships/hyperlink" Target="consultantplus://offline/ref=313E7ED881B1B4F69134FDACA9D3E81E452418EEEE287520B99EC1CE203AEFF84B0DEE84C6FF6085DAU7H" TargetMode="External"/><Relationship Id="rId10" Type="http://schemas.openxmlformats.org/officeDocument/2006/relationships/hyperlink" Target="consultantplus://offline/ref=313E7ED881B1B4F69134FDACA9D3E81E452412E0EF2E7520B99EC1CE203AEFF84B0DEE84C6FF6688DAU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3E7ED881B1B4F69134FDACA9D3E81E452316EEE22F7520B99EC1CE203AEFF84B0DEE84C6FF6085DAU1H" TargetMode="External"/><Relationship Id="rId14" Type="http://schemas.openxmlformats.org/officeDocument/2006/relationships/hyperlink" Target="consultantplus://offline/ref=313E7ED881B1B4F69134FDACA9D3E81E452418EEEE287520B99EC1CE203AEFF84B0DEE84C6FF6085DAU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6DC630FB</Template>
  <TotalTime>0</TotalTime>
  <Pages>8</Pages>
  <Words>3378</Words>
  <Characters>19257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Владимировна Балакирева</dc:creator>
  <cp:lastModifiedBy>Нина Владимировна Балакирева</cp:lastModifiedBy>
  <cp:revision>1</cp:revision>
  <dcterms:created xsi:type="dcterms:W3CDTF">2014-01-15T07:20:00Z</dcterms:created>
  <dcterms:modified xsi:type="dcterms:W3CDTF">2014-01-15T07:20:00Z</dcterms:modified>
</cp:coreProperties>
</file>