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1681"/>
        <w:gridCol w:w="3467"/>
        <w:gridCol w:w="515"/>
        <w:gridCol w:w="679"/>
        <w:gridCol w:w="894"/>
        <w:gridCol w:w="1724"/>
        <w:gridCol w:w="1417"/>
      </w:tblGrid>
      <w:tr w:rsidR="004135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135C6" w:rsidRDefault="00B66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135C6" w:rsidRDefault="004135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4135C6" w:rsidRDefault="00B66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4135C6" w:rsidRDefault="004135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135C6" w:rsidRDefault="004135C6">
            <w:pPr>
              <w:rPr>
                <w:szCs w:val="16"/>
              </w:rPr>
            </w:pPr>
          </w:p>
        </w:tc>
      </w:tr>
      <w:tr w:rsidR="004135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135C6" w:rsidRDefault="00B66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135C6" w:rsidRDefault="004135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135C6" w:rsidRDefault="004135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135C6" w:rsidRDefault="004135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135C6" w:rsidRDefault="004135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135C6" w:rsidRDefault="004135C6">
            <w:pPr>
              <w:rPr>
                <w:szCs w:val="16"/>
              </w:rPr>
            </w:pPr>
          </w:p>
        </w:tc>
      </w:tr>
      <w:tr w:rsidR="004135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135C6" w:rsidRDefault="00B66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135C6" w:rsidRDefault="004135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135C6" w:rsidRDefault="004135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135C6" w:rsidRDefault="004135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135C6" w:rsidRDefault="004135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135C6" w:rsidRDefault="004135C6">
            <w:pPr>
              <w:rPr>
                <w:szCs w:val="16"/>
              </w:rPr>
            </w:pPr>
          </w:p>
        </w:tc>
      </w:tr>
      <w:tr w:rsidR="004135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135C6" w:rsidRDefault="00B66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135C6" w:rsidRDefault="004135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135C6" w:rsidRDefault="004135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135C6" w:rsidRDefault="004135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135C6" w:rsidRDefault="004135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135C6" w:rsidRDefault="004135C6">
            <w:pPr>
              <w:rPr>
                <w:szCs w:val="16"/>
              </w:rPr>
            </w:pPr>
          </w:p>
        </w:tc>
      </w:tr>
      <w:tr w:rsidR="004135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135C6" w:rsidRDefault="00B66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135C6" w:rsidRDefault="004135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135C6" w:rsidRDefault="004135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135C6" w:rsidRDefault="004135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135C6" w:rsidRDefault="004135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135C6" w:rsidRDefault="004135C6">
            <w:pPr>
              <w:rPr>
                <w:szCs w:val="16"/>
              </w:rPr>
            </w:pPr>
          </w:p>
        </w:tc>
      </w:tr>
      <w:tr w:rsidR="004135C6" w:rsidRPr="0074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135C6" w:rsidRPr="00742137" w:rsidRDefault="00B66C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421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4213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421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4213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421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4213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4135C6" w:rsidRPr="00742137" w:rsidRDefault="004135C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135C6" w:rsidRPr="00742137" w:rsidRDefault="004135C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135C6" w:rsidRPr="00742137" w:rsidRDefault="004135C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135C6" w:rsidRPr="00742137" w:rsidRDefault="004135C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135C6" w:rsidRPr="00742137" w:rsidRDefault="004135C6">
            <w:pPr>
              <w:rPr>
                <w:szCs w:val="16"/>
                <w:lang w:val="en-US"/>
              </w:rPr>
            </w:pPr>
          </w:p>
        </w:tc>
      </w:tr>
      <w:tr w:rsidR="004135C6" w:rsidRPr="0074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135C6" w:rsidRPr="00742137" w:rsidRDefault="00B66C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2137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135C6" w:rsidRPr="00742137" w:rsidRDefault="004135C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135C6" w:rsidRPr="00742137" w:rsidRDefault="004135C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135C6" w:rsidRPr="00742137" w:rsidRDefault="004135C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135C6" w:rsidRPr="00742137" w:rsidRDefault="004135C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135C6" w:rsidRPr="00742137" w:rsidRDefault="004135C6">
            <w:pPr>
              <w:rPr>
                <w:szCs w:val="16"/>
                <w:lang w:val="en-US"/>
              </w:rPr>
            </w:pPr>
          </w:p>
        </w:tc>
      </w:tr>
      <w:tr w:rsidR="004135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135C6" w:rsidRDefault="00B66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135C6" w:rsidRDefault="004135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135C6" w:rsidRDefault="004135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135C6" w:rsidRDefault="004135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135C6" w:rsidRDefault="004135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135C6" w:rsidRDefault="004135C6">
            <w:pPr>
              <w:rPr>
                <w:szCs w:val="16"/>
              </w:rPr>
            </w:pPr>
          </w:p>
        </w:tc>
      </w:tr>
      <w:tr w:rsidR="004135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135C6" w:rsidRDefault="00B66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135C6" w:rsidRDefault="004135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135C6" w:rsidRDefault="004135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135C6" w:rsidRDefault="004135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135C6" w:rsidRDefault="004135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135C6" w:rsidRDefault="004135C6">
            <w:pPr>
              <w:rPr>
                <w:szCs w:val="16"/>
              </w:rPr>
            </w:pPr>
          </w:p>
        </w:tc>
      </w:tr>
      <w:tr w:rsidR="004135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135C6" w:rsidRDefault="00742137" w:rsidP="007421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13.11.</w:t>
            </w:r>
            <w:r w:rsidR="00B66CB0">
              <w:rPr>
                <w:rFonts w:ascii="Times New Roman" w:hAnsi="Times New Roman"/>
                <w:sz w:val="24"/>
                <w:szCs w:val="24"/>
              </w:rPr>
              <w:t>2</w:t>
            </w:r>
            <w:r w:rsidR="00B66CB0">
              <w:rPr>
                <w:rFonts w:ascii="Times New Roman" w:hAnsi="Times New Roman"/>
                <w:sz w:val="24"/>
                <w:szCs w:val="24"/>
              </w:rPr>
              <w:t>020 г. №.</w:t>
            </w:r>
            <w:r>
              <w:rPr>
                <w:rFonts w:ascii="Times New Roman" w:hAnsi="Times New Roman"/>
                <w:sz w:val="24"/>
                <w:szCs w:val="24"/>
              </w:rPr>
              <w:t>974-2020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135C6" w:rsidRDefault="004135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135C6" w:rsidRDefault="004135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135C6" w:rsidRDefault="004135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135C6" w:rsidRDefault="004135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135C6" w:rsidRDefault="004135C6">
            <w:pPr>
              <w:rPr>
                <w:szCs w:val="16"/>
              </w:rPr>
            </w:pPr>
          </w:p>
        </w:tc>
      </w:tr>
      <w:tr w:rsidR="004135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135C6" w:rsidRDefault="00B66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135C6" w:rsidRDefault="004135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135C6" w:rsidRDefault="004135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135C6" w:rsidRDefault="004135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135C6" w:rsidRDefault="004135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135C6" w:rsidRDefault="004135C6">
            <w:pPr>
              <w:rPr>
                <w:szCs w:val="16"/>
              </w:rPr>
            </w:pPr>
          </w:p>
        </w:tc>
      </w:tr>
      <w:tr w:rsidR="004135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135C6" w:rsidRDefault="004135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135C6" w:rsidRDefault="004135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135C6" w:rsidRDefault="004135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135C6" w:rsidRDefault="004135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135C6" w:rsidRDefault="004135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135C6" w:rsidRDefault="004135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135C6" w:rsidRDefault="004135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135C6" w:rsidRDefault="004135C6">
            <w:pPr>
              <w:rPr>
                <w:szCs w:val="16"/>
              </w:rPr>
            </w:pPr>
          </w:p>
        </w:tc>
      </w:tr>
      <w:tr w:rsidR="004135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135C6" w:rsidRDefault="00B66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135C6" w:rsidRDefault="004135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135C6" w:rsidRDefault="004135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135C6" w:rsidRDefault="004135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135C6" w:rsidRDefault="004135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135C6" w:rsidRDefault="004135C6">
            <w:pPr>
              <w:rPr>
                <w:szCs w:val="16"/>
              </w:rPr>
            </w:pPr>
          </w:p>
        </w:tc>
      </w:tr>
      <w:tr w:rsidR="004135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135C6" w:rsidRDefault="004135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135C6" w:rsidRDefault="004135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135C6" w:rsidRDefault="004135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135C6" w:rsidRDefault="004135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135C6" w:rsidRDefault="004135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135C6" w:rsidRDefault="004135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135C6" w:rsidRDefault="004135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135C6" w:rsidRDefault="004135C6">
            <w:pPr>
              <w:rPr>
                <w:szCs w:val="16"/>
              </w:rPr>
            </w:pPr>
          </w:p>
        </w:tc>
      </w:tr>
      <w:tr w:rsidR="004135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4135C6" w:rsidRDefault="00B66CB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4135C6" w:rsidRDefault="004135C6">
            <w:pPr>
              <w:rPr>
                <w:szCs w:val="16"/>
              </w:rPr>
            </w:pPr>
          </w:p>
        </w:tc>
      </w:tr>
      <w:tr w:rsidR="004135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135C6" w:rsidRDefault="00B66C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</w:t>
            </w:r>
            <w:r w:rsidR="00742137">
              <w:rPr>
                <w:rFonts w:ascii="Times New Roman" w:hAnsi="Times New Roman"/>
                <w:sz w:val="28"/>
                <w:szCs w:val="28"/>
              </w:rPr>
              <w:t xml:space="preserve"> или эквивалентов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4135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35C6" w:rsidRDefault="00B66C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35C6" w:rsidRDefault="00B66C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35C6" w:rsidRDefault="00B66C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35C6" w:rsidRDefault="00B66C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35C6" w:rsidRDefault="00B66C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35C6" w:rsidRDefault="00B66C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35C6" w:rsidRDefault="00B66C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35C6" w:rsidRDefault="00B66C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4135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35C6" w:rsidRDefault="00B66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35C6" w:rsidRDefault="00B66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Иглы двусторонние с камерой визуализации 21Gх1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35C6" w:rsidRDefault="00B66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полная внутренняя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стерильность иглы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этиленоксидная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стерилизация), подтвержденная знаком стерильности и указанием метода стерилизации на перфорированной этикетке и картонной упаковке-материал иглы  - сталь нержавеющая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V – образная заточка- наличие силиконового покрытия, </w:t>
            </w:r>
            <w:r>
              <w:rPr>
                <w:rFonts w:ascii="Times New Roman" w:hAnsi="Times New Roman"/>
                <w:sz w:val="24"/>
                <w:szCs w:val="24"/>
              </w:rPr>
              <w:t>снижающего болезненные ощущения и дискомфорт в момент введения в ткани-футляр для иглы – полипропилен, состоит из 2х частей с 4мя продольными ребрами на каждом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стык футляров снабжен этикеткой с перфорацией, предотвращающей повторное использование- на эти</w:t>
            </w:r>
            <w:r>
              <w:rPr>
                <w:rFonts w:ascii="Times New Roman" w:hAnsi="Times New Roman"/>
                <w:sz w:val="24"/>
                <w:szCs w:val="24"/>
              </w:rPr>
              <w:t>кетке с перфорацией указаны лот, срок годности, размер иглы, указание торговой марки, знак одноразового использования, знак стерильности с указанием способа стерилизации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этиленоксидный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ЕО)-защитный колпачок для иглы, на конце, обращенном к пробирке  – р</w:t>
            </w:r>
            <w:r>
              <w:rPr>
                <w:rFonts w:ascii="Times New Roman" w:hAnsi="Times New Roman"/>
                <w:sz w:val="24"/>
                <w:szCs w:val="24"/>
              </w:rPr>
              <w:t>езина, предотвращающий ток крови до постановки пробирки- позволяет взять кровь в несколько пробирок без повторной венепункции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наличие единой (неразъемной) конической визуальной камеры из прозрачного пластика, идентифицирующей момент попадания в вену, дли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нна рабочей части камеры 12 мм, общая длина камеры 25 мм-длина свободного края иглы (до камеры визуализации) 28 мм (1 1/8 дюйма), общая длина иглы 38мм (1 ½ дюйма)-диаметр иглы 0,8 мм (21G)- цветовая кодировка - зеленая-наличие резьбы для ввинчивания иглы </w:t>
            </w:r>
            <w:r>
              <w:rPr>
                <w:rFonts w:ascii="Times New Roman" w:hAnsi="Times New Roman"/>
                <w:sz w:val="24"/>
                <w:szCs w:val="24"/>
              </w:rPr>
              <w:t>в иглодержатель-упаковка  - 100 шт.-срок годности 3 года с момента изготовления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35C6" w:rsidRDefault="00B66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35C6" w:rsidRDefault="00B66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35C6" w:rsidRDefault="00413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35C6" w:rsidRDefault="00413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135C6" w:rsidRDefault="004135C6">
            <w:pPr>
              <w:rPr>
                <w:szCs w:val="16"/>
              </w:rPr>
            </w:pPr>
          </w:p>
        </w:tc>
      </w:tr>
      <w:tr w:rsidR="004135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35C6" w:rsidRDefault="00B66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35C6" w:rsidRDefault="00B66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Держатель одноразовый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35C6" w:rsidRDefault="00B66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Стандартный одноразовый держатель с резьбой для двусторонней иглы, обеспечивающий жесткую винтовую фиксацию. Центрированное расположение </w:t>
            </w:r>
            <w:r>
              <w:rPr>
                <w:rFonts w:ascii="Times New Roman" w:hAnsi="Times New Roman"/>
                <w:sz w:val="24"/>
                <w:szCs w:val="24"/>
              </w:rPr>
              <w:t>резьбы для иглы. Упаковка - 250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35C6" w:rsidRDefault="00B66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35C6" w:rsidRDefault="00B66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35C6" w:rsidRDefault="00413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35C6" w:rsidRDefault="00413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135C6" w:rsidRDefault="004135C6">
            <w:pPr>
              <w:rPr>
                <w:szCs w:val="16"/>
              </w:rPr>
            </w:pPr>
          </w:p>
        </w:tc>
      </w:tr>
      <w:tr w:rsidR="004135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35C6" w:rsidRDefault="00B66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35C6" w:rsidRDefault="00B66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вакуумная активатор свертывания, 13х100мм, 6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мл.,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крышка красная,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35C6" w:rsidRDefault="00B66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"Технические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характеристики: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объём - 6 мл., размер – 13 х 100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материал пробирки полиэтилентерефталат, внутренняя </w:t>
            </w:r>
            <w:r>
              <w:rPr>
                <w:rFonts w:ascii="Times New Roman" w:hAnsi="Times New Roman"/>
                <w:sz w:val="24"/>
                <w:szCs w:val="24"/>
              </w:rPr>
              <w:t>поверхность покрыта силиконом для предотвращения адгезии клеток крови к поверхности стенок пробирки                                                                          - крышка пробирки двухкомпонентная, состоящая из пробки и безопасной крышки; констр</w:t>
            </w:r>
            <w:r>
              <w:rPr>
                <w:rFonts w:ascii="Times New Roman" w:hAnsi="Times New Roman"/>
                <w:sz w:val="24"/>
                <w:szCs w:val="24"/>
              </w:rPr>
              <w:t>укция крышки предполагает использование закрытой пробирки в анализаторах с пробоотборником. Безопасная крышка цельная, плотно прилегающая к пробирке для предотвращения самопроизвольного открывания при транспортировке, центрифугировании и при установке в 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ализатор с автоматическим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пробозаборником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обеспечивающая возможность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легкого открытия при необходимости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цвет крышки красный.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пробка крышки пробирки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бромбутилкаучук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обработана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гемоотталкивающим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репеллентом обладающим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кровоотталкивающими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свойствами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наполнитель - активатор свертывания (кремнезем), в виде мелкодисперсного напыления на внутренних стенках пробирки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Контейнеры снабжены следующей информацией, нанесенной на этикетку: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a) наименование, торговая марка изготовителя;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b) номер партии;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c) буквен</w:t>
            </w:r>
            <w:r>
              <w:rPr>
                <w:rFonts w:ascii="Times New Roman" w:hAnsi="Times New Roman"/>
                <w:sz w:val="24"/>
                <w:szCs w:val="24"/>
              </w:rPr>
              <w:t>ный код, описание содержимого;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d) срок годности;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e) номинальная вместимость;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f) линия наполнения, при необходимости, например,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невакуумных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контейнеров;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g) надпись ""стерильно"", изготовитель гарантирует, что внутренность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неоткрывавшегося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неиспользова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вшегося контейнера и его содержимое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стерильны.Если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производстве контейнера использовался глицерин, это указано на этикетке,  упаковке.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–  стерилизация – радиационным методом (гамма – излучение, знак обозначения - R)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область применения: биохимия, имму</w:t>
            </w:r>
            <w:r>
              <w:rPr>
                <w:rFonts w:ascii="Times New Roman" w:hAnsi="Times New Roman"/>
                <w:sz w:val="24"/>
                <w:szCs w:val="24"/>
              </w:rPr>
              <w:t>нология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100 шт. в  штативе, запаянном в полиэтилен, с этикеткой, в наличии инструкция по условиям хранения и использования.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Соответствие ГОСТ ISO 6710-2011.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35C6" w:rsidRDefault="00B66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35C6" w:rsidRDefault="00B66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35C6" w:rsidRDefault="00413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35C6" w:rsidRDefault="00413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135C6" w:rsidRDefault="004135C6">
            <w:pPr>
              <w:rPr>
                <w:szCs w:val="16"/>
              </w:rPr>
            </w:pPr>
          </w:p>
        </w:tc>
      </w:tr>
      <w:tr w:rsidR="004135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35C6" w:rsidRDefault="00B66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35C6" w:rsidRDefault="00B66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вакуумная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коагулологии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(цитрат натрия 3,2 %) крышка голубая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35C6" w:rsidRDefault="00B66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"Технические характеристики: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-объём не менее 4,5 мл, размер не более 13х75мм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-материал пробирки – боросиликатное стекло или полиэтилентерефталат, внутренняя поверхность покрыта силиконом для предотвращения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адгезии клеток крови к поверхности стенок пробирки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--крышка пробирки двухкомпонентная, состоящая из пробки и безопасной крышки; конструкция крышки предполагает использование закрытой пробирки в анализаторах с пробоотборником-безопасная крышка цельная, плотно прилегающая к пробирке для предотвращения самоп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роизвольного открывания при транспортировке, центрифугировании и при установке в анализатор с автоматическим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пробозаборником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обеспечивающая возможность легкого открытия при необходимости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– цвет крышки голубой.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-пробка крышки пробирки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бромбутилкаучук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другой материал, обработана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гемоотталкивающимрепеллентом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обладающим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кровоотталкивающими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свойствами,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наполнитель – антикоагулянт натрия цитрата (0,109М) 3,2% на дне пробирки в виде раствора,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Контейнеры должны быть снабжены следующей информацией, нанесенн</w:t>
            </w:r>
            <w:r>
              <w:rPr>
                <w:rFonts w:ascii="Times New Roman" w:hAnsi="Times New Roman"/>
                <w:sz w:val="24"/>
                <w:szCs w:val="24"/>
              </w:rPr>
              <w:t>ой прямо на пробирку или на этикетку: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a) наименование или торговая марка изготовителя или поставщика;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b) номер партии;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c) буквенный код и/или описание содержимого;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d) срок годности;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e) номинальная вместимость;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f) линия наполнения, при необходимости, наприм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ер,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невакуумных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контейнеров;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g) надпись ""стерильно"", если изготовитель гарантирует, что внутренность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неоткрывавшегося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неиспользовавшегося контейнера и его содержимое стерильны.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Если при производстве контейнера использовался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глицерин, это должно быт</w:t>
            </w:r>
            <w:r>
              <w:rPr>
                <w:rFonts w:ascii="Times New Roman" w:hAnsi="Times New Roman"/>
                <w:sz w:val="24"/>
                <w:szCs w:val="24"/>
              </w:rPr>
              <w:t>ь указано на этикетке или на упаковке.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стерилизация – радиационным методом (гамма – излучение, знак обозначения - R)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-область применения: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коагулология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-упаковка не менее 100 шт. в  штативе, запаянном в полиэтилен, с этикеткой, наличие инструкции по услов</w:t>
            </w:r>
            <w:r>
              <w:rPr>
                <w:rFonts w:ascii="Times New Roman" w:hAnsi="Times New Roman"/>
                <w:sz w:val="24"/>
                <w:szCs w:val="24"/>
              </w:rPr>
              <w:t>иям хранения и использования.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обеспечивает четкое соотношения крови и реагента 9 к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Соответствие ГОСТ ISO 6710-2011."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35C6" w:rsidRDefault="00B66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35C6" w:rsidRDefault="00B66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35C6" w:rsidRDefault="00413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35C6" w:rsidRDefault="00413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135C6" w:rsidRDefault="004135C6">
            <w:pPr>
              <w:rPr>
                <w:szCs w:val="16"/>
              </w:rPr>
            </w:pPr>
          </w:p>
        </w:tc>
      </w:tr>
      <w:tr w:rsidR="004135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35C6" w:rsidRDefault="00B66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35C6" w:rsidRDefault="00B66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вакуумная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исследования плазмы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-гепарин), 13х100мм, 6мл., крышка зеленая,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35C6" w:rsidRDefault="00B66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"Технические характеристики: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-объём не менее 6 мл, размер не более 13х100мм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-материал пробирки полиэтилентерефталат, внутренняя поверхность покрыта силиконом для предотвращения адгезии клеток крови к поверхности стенок пробирки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--крышка пробирки двухкомпонентная, состоящая из пробки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безопасной крышки; конструкция крышки предполагает использование закрытой пробирки в анализаторах с пробоотборником-безопасная крышка цельная, плотно прилегающая к пробирке для предотвращения самопроизвольного открывания при транспортировке, центрифугиров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ании и при установке в анализатор с автоматическим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пробозаборником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обеспечивающая возможность легкого открытия при необходимости.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цвет крышки зеленый.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-пробка крышки пробирки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бромбутилкаучук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другой материал, обработана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гемоотталкивающимрепеллентом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обладающим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кровоотталкивающими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свойствами -наполнитель -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антикоагулянт (лития гепарин), в виде мелкодисперсного напыления на внутренних стенках пробирки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Контейнеры должны быть снабжены следующей информацией, нанесенной прямо на пробирку или на этикетку: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a) наименование или торговая марка изготовителя или поставщика;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b) номер партии;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c) буквенный код и/или описание содержимого;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d) срок годности;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e) номинальная вместимость;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f) линия наполнения, при необходимости, например,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невакуумных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контейнеров;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g)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адпись ""стерильно"", если изготовитель гарантирует, что внутренность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неоткрывавшегося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неиспользовавшегося контейнера и его содержимое стерильны.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Если при производстве контейнера использовался глицерин, это должно быть указано на этикетке или на упаковке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стерилизация – радиационным методом (гамма – излучение, знак обозначения - R)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-область применения: биохимия, иммунология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-упаковка не менее 100 шт. в штативе, запаянном в полиэтилен, с этикеткой, наличие инструкции по условиям хранения и использования.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Соответствие ГОСТ ISO 6710-2011."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35C6" w:rsidRDefault="00B66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35C6" w:rsidRDefault="00B66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35C6" w:rsidRDefault="00413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35C6" w:rsidRDefault="00413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135C6" w:rsidRDefault="004135C6">
            <w:pPr>
              <w:rPr>
                <w:szCs w:val="16"/>
              </w:rPr>
            </w:pPr>
          </w:p>
        </w:tc>
      </w:tr>
      <w:tr w:rsidR="004135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35C6" w:rsidRDefault="00B66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35C6" w:rsidRDefault="00B66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вакуумная (К2 ЭДТА) 4 мл,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13  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75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35C6" w:rsidRDefault="00B66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Пробирки вакуумные 4 мл 13х75 мм, с наполнителем (""VACUETTE"" с К2 ЭДТА для гематологии, ""PREMIUM"") Пробирка вакуумная с заданным уровнем вакуума для взятия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точного количества биоматериала.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пробирки - пластик (полиэтилентерефталат).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 забираемой крови не более 4,0 мл (соответствует линии наполнения на этикетке).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Максимально допустимое отклонение объема забираемого биоматериала не более 10% от ном</w:t>
            </w:r>
            <w:r>
              <w:rPr>
                <w:rFonts w:ascii="Times New Roman" w:hAnsi="Times New Roman"/>
                <w:sz w:val="24"/>
                <w:szCs w:val="24"/>
              </w:rPr>
              <w:t>инального объема пробы.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 пробирки не более 13х75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Крышка пробирки состоит из: пластикового колпачка, резиновой пробки и маркировочного кольца.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Пластиковый колпачок фиолетового цвета из полиэтилена, на поверхности которого нанесены противоскользящи</w:t>
            </w:r>
            <w:r>
              <w:rPr>
                <w:rFonts w:ascii="Times New Roman" w:hAnsi="Times New Roman"/>
                <w:sz w:val="24"/>
                <w:szCs w:val="24"/>
              </w:rPr>
              <w:t>е выступы для исключения проскальзывания в руке лаборанта и рабочей системе анализатора. Колпачок плотно фиксирует внутреннюю часть крышки к пробирке.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Резиновая пробка выполнена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несмачиваемого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кровью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бромбутилкаучука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плотно фиксирована к пластиковому о</w:t>
            </w:r>
            <w:r>
              <w:rPr>
                <w:rFonts w:ascii="Times New Roman" w:hAnsi="Times New Roman"/>
                <w:sz w:val="24"/>
                <w:szCs w:val="24"/>
              </w:rPr>
              <w:t>снованию крышки и необходима для прокалывания иглой. Пробка сохраняет герметичность и вакуум в пробирке.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Маркировочное кольцо черного цвета из полипропилена служит для быстрой и эффективной зрительной идентификации типов пробирок на всех этапах лабораторно</w:t>
            </w:r>
            <w:r>
              <w:rPr>
                <w:rFonts w:ascii="Times New Roman" w:hAnsi="Times New Roman"/>
                <w:sz w:val="24"/>
                <w:szCs w:val="24"/>
              </w:rPr>
              <w:t>го процесса, а также для разделения потоков проб.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Внешняя и внутренняя часть крышки зафиксированы между собой и составляют единую конструкцию.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 крышке и пробирке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полнозаходная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винтовая резьба, исключающая самопроизвольное открывание при транспортировке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центрифугировании, и обеспечивающая многократное плавное открывание и закрывание пробирки без дополнительных усилий и аэрозольного эффекта.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 внутренних стенках пробирки сухой мелкодисперсный антикоагулянт К2ЭДТА.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Этикетка пробирки бумажная, с полями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внесения данных пациента, горизонтальной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фиолетовой полосой, логотипом производителя, отметкой уровня наполнения. Этикетка содержит информацию: каталожный номер, номер лота, срок годности, наименование и состав добавки, объем забираемой крови, символ стер</w:t>
            </w:r>
            <w:r>
              <w:rPr>
                <w:rFonts w:ascii="Times New Roman" w:hAnsi="Times New Roman"/>
                <w:sz w:val="24"/>
                <w:szCs w:val="24"/>
              </w:rPr>
              <w:t>ильности и способ стерилизации (‘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sterile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’, ‘R’-гамма излучение), символ однократности применения.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Область применения: гематология.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Температурный диапазон хранения вакуумных пробирок +4°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C...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+25°C.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Упаковка - не менее50 шт. в пластиковом штативе, запаянном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полиэтилен. При повторном использовании штатив подлежит обработке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средствами.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Этикетка на упаковке на русском языке.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Требуется соответствие продукции ГОСТ ИСО 6710-2011, ГОСТ Р 53079.4-2008, ГОСТ ISO 10993-1-2011, 10993-5-2011, 10993-10-2011, 10993-1</w:t>
            </w:r>
            <w:r>
              <w:rPr>
                <w:rFonts w:ascii="Times New Roman" w:hAnsi="Times New Roman"/>
                <w:sz w:val="24"/>
                <w:szCs w:val="24"/>
              </w:rPr>
              <w:t>1-2011.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Характеристики, не перечисленные в ГОСТ, требуются в соответствии с логистическими и технологическими решениями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преаналитического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этапа лабораторных исследований и комплексом санитарно-эпидемиологических мер, принятых в ЛПУ Заказчика.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35C6" w:rsidRDefault="00B66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35C6" w:rsidRDefault="00B66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35C6" w:rsidRDefault="00413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35C6" w:rsidRDefault="00413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135C6" w:rsidRDefault="004135C6">
            <w:pPr>
              <w:rPr>
                <w:szCs w:val="16"/>
              </w:rPr>
            </w:pPr>
          </w:p>
        </w:tc>
      </w:tr>
      <w:tr w:rsidR="004135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4135C6" w:rsidRDefault="004135C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135C6" w:rsidRDefault="004135C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135C6" w:rsidRDefault="004135C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135C6" w:rsidRDefault="004135C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135C6" w:rsidRDefault="004135C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135C6" w:rsidRDefault="004135C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135C6" w:rsidRDefault="004135C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135C6" w:rsidRDefault="004135C6">
            <w:pPr>
              <w:rPr>
                <w:szCs w:val="16"/>
              </w:rPr>
            </w:pPr>
          </w:p>
        </w:tc>
      </w:tr>
      <w:tr w:rsidR="004135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135C6" w:rsidRDefault="00742137" w:rsidP="00B66C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</w:t>
            </w:r>
            <w:r w:rsidR="0006686D">
              <w:rPr>
                <w:rFonts w:ascii="Times New Roman" w:hAnsi="Times New Roman"/>
                <w:sz w:val="28"/>
                <w:szCs w:val="28"/>
              </w:rPr>
              <w:t xml:space="preserve">по заявке Заказчика </w:t>
            </w:r>
            <w:bookmarkStart w:id="0" w:name="_GoBack"/>
            <w:bookmarkEnd w:id="0"/>
          </w:p>
        </w:tc>
      </w:tr>
      <w:tr w:rsidR="004135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4135C6" w:rsidRDefault="004135C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135C6" w:rsidRDefault="004135C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135C6" w:rsidRDefault="004135C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135C6" w:rsidRDefault="004135C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135C6" w:rsidRDefault="004135C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135C6" w:rsidRDefault="004135C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135C6" w:rsidRDefault="004135C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135C6" w:rsidRDefault="004135C6">
            <w:pPr>
              <w:rPr>
                <w:szCs w:val="16"/>
              </w:rPr>
            </w:pPr>
          </w:p>
        </w:tc>
      </w:tr>
      <w:tr w:rsidR="004135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135C6" w:rsidRDefault="00B66C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4135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4135C6" w:rsidRDefault="004135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135C6" w:rsidRDefault="004135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135C6" w:rsidRDefault="004135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135C6" w:rsidRDefault="004135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135C6" w:rsidRDefault="004135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135C6" w:rsidRDefault="004135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135C6" w:rsidRDefault="004135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135C6" w:rsidRDefault="004135C6">
            <w:pPr>
              <w:rPr>
                <w:szCs w:val="16"/>
              </w:rPr>
            </w:pPr>
          </w:p>
        </w:tc>
      </w:tr>
      <w:tr w:rsidR="004135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135C6" w:rsidRDefault="00B66C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4135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4135C6" w:rsidRDefault="004135C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135C6" w:rsidRDefault="004135C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135C6" w:rsidRDefault="004135C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135C6" w:rsidRDefault="004135C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135C6" w:rsidRDefault="004135C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135C6" w:rsidRDefault="004135C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135C6" w:rsidRDefault="004135C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135C6" w:rsidRDefault="004135C6">
            <w:pPr>
              <w:rPr>
                <w:szCs w:val="16"/>
              </w:rPr>
            </w:pPr>
          </w:p>
        </w:tc>
      </w:tr>
      <w:tr w:rsidR="004135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135C6" w:rsidRDefault="00B66C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 17.11.2020 17:00:00 по местному времени.</w:t>
            </w:r>
          </w:p>
        </w:tc>
      </w:tr>
      <w:tr w:rsidR="004135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135C6" w:rsidRDefault="004135C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135C6" w:rsidRDefault="004135C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135C6" w:rsidRDefault="004135C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135C6" w:rsidRDefault="004135C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135C6" w:rsidRDefault="004135C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135C6" w:rsidRDefault="004135C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135C6" w:rsidRDefault="004135C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135C6" w:rsidRDefault="004135C6">
            <w:pPr>
              <w:rPr>
                <w:szCs w:val="16"/>
              </w:rPr>
            </w:pPr>
          </w:p>
        </w:tc>
      </w:tr>
      <w:tr w:rsidR="004135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135C6" w:rsidRDefault="00B66C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4135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135C6" w:rsidRDefault="004135C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135C6" w:rsidRDefault="004135C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135C6" w:rsidRDefault="004135C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135C6" w:rsidRDefault="004135C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135C6" w:rsidRDefault="004135C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135C6" w:rsidRDefault="004135C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135C6" w:rsidRDefault="004135C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135C6" w:rsidRDefault="004135C6">
            <w:pPr>
              <w:rPr>
                <w:szCs w:val="16"/>
              </w:rPr>
            </w:pPr>
          </w:p>
        </w:tc>
      </w:tr>
      <w:tr w:rsidR="004135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135C6" w:rsidRDefault="004135C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135C6" w:rsidRDefault="004135C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135C6" w:rsidRDefault="004135C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135C6" w:rsidRDefault="004135C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135C6" w:rsidRDefault="004135C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135C6" w:rsidRDefault="004135C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135C6" w:rsidRDefault="004135C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135C6" w:rsidRDefault="004135C6">
            <w:pPr>
              <w:rPr>
                <w:szCs w:val="16"/>
              </w:rPr>
            </w:pPr>
          </w:p>
        </w:tc>
      </w:tr>
      <w:tr w:rsidR="004135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135C6" w:rsidRDefault="004135C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135C6" w:rsidRDefault="004135C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135C6" w:rsidRDefault="004135C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135C6" w:rsidRDefault="004135C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135C6" w:rsidRDefault="004135C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135C6" w:rsidRDefault="004135C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135C6" w:rsidRDefault="004135C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135C6" w:rsidRDefault="004135C6">
            <w:pPr>
              <w:rPr>
                <w:szCs w:val="16"/>
              </w:rPr>
            </w:pPr>
          </w:p>
        </w:tc>
      </w:tr>
      <w:tr w:rsidR="004135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135C6" w:rsidRDefault="00B66C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135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135C6" w:rsidRDefault="00B66C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, тел.</w:t>
            </w:r>
          </w:p>
        </w:tc>
      </w:tr>
    </w:tbl>
    <w:p w:rsidR="00000000" w:rsidRDefault="00B66CB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135C6"/>
    <w:rsid w:val="0006686D"/>
    <w:rsid w:val="004135C6"/>
    <w:rsid w:val="00742137"/>
    <w:rsid w:val="00B6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4D316B-458F-4977-A60A-9627ACFCF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1734</Words>
  <Characters>9888</Characters>
  <Application>Microsoft Office Word</Application>
  <DocSecurity>0</DocSecurity>
  <Lines>82</Lines>
  <Paragraphs>23</Paragraphs>
  <ScaleCrop>false</ScaleCrop>
  <Company/>
  <LinksUpToDate>false</LinksUpToDate>
  <CharactersWithSpaces>11599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4</cp:revision>
  <dcterms:created xsi:type="dcterms:W3CDTF">2020-11-13T04:54:00Z</dcterms:created>
  <dcterms:modified xsi:type="dcterms:W3CDTF">2020-11-13T04:58:00Z</dcterms:modified>
</cp:coreProperties>
</file>