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277"/>
        <w:gridCol w:w="2650"/>
        <w:gridCol w:w="557"/>
        <w:gridCol w:w="721"/>
        <w:gridCol w:w="934"/>
        <w:gridCol w:w="1749"/>
        <w:gridCol w:w="1451"/>
      </w:tblGrid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 w:rsidRPr="00796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6C48" w:rsidRPr="00796D8B" w:rsidRDefault="00796D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96D8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9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96D8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96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6D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Pr="00796D8B" w:rsidRDefault="00B96C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Pr="00796D8B" w:rsidRDefault="00B96C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Pr="00796D8B" w:rsidRDefault="00B96C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Pr="00796D8B" w:rsidRDefault="00B96C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Pr="00796D8B" w:rsidRDefault="00B96C48">
            <w:pPr>
              <w:rPr>
                <w:szCs w:val="16"/>
                <w:lang w:val="en-US"/>
              </w:rPr>
            </w:pPr>
          </w:p>
        </w:tc>
      </w:tr>
      <w:tr w:rsidR="00B96C48" w:rsidRPr="00796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6C48" w:rsidRPr="00796D8B" w:rsidRDefault="00796D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6D8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Pr="00796D8B" w:rsidRDefault="00B96C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Pr="00796D8B" w:rsidRDefault="00B96C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Pr="00796D8B" w:rsidRDefault="00B96C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Pr="00796D8B" w:rsidRDefault="00B96C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Pr="00796D8B" w:rsidRDefault="00B96C48">
            <w:pPr>
              <w:rPr>
                <w:szCs w:val="16"/>
                <w:lang w:val="en-US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6C48" w:rsidRDefault="00796D8B" w:rsidP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№.973-2020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96C48" w:rsidRDefault="00796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6C48" w:rsidRDefault="00796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6C48" w:rsidRDefault="00796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6C48" w:rsidRDefault="00796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6C48" w:rsidRDefault="00796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6C48" w:rsidRDefault="00796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6C48" w:rsidRDefault="00796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6C48" w:rsidRDefault="00796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6C48" w:rsidRDefault="00796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6C48" w:rsidRDefault="00796D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Комплектующие изделия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противоожоговых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кроватей  SAT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Комплектующие изделия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противоожоговых кроватей  SAT-1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флюидизирующим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слоем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Synergie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Nederland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B.V.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Фильтрующая простыня, каталожный № 01.92.0122 – 50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– полиэфирная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износостойкая ткань, быстро высыхает, сохраняет форму после многократной обработки, устойчивость к световому и тепловому воздействию;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</w:t>
            </w:r>
            <w:r>
              <w:rPr>
                <w:rFonts w:ascii="Times New Roman" w:hAnsi="Times New Roman"/>
                <w:sz w:val="24"/>
                <w:szCs w:val="24"/>
              </w:rPr>
              <w:t>л пропускает влагу и жидкости, выделяемые пациентом, и не пропускает микросферы;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принцип действия: выделяемые телом пациента жидкости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проходят через фильтрующую простыню, соединяются с керамическими частицам наполнителя кровати и образуют ионы натрия. Ро</w:t>
            </w:r>
            <w:r>
              <w:rPr>
                <w:rFonts w:ascii="Times New Roman" w:hAnsi="Times New Roman"/>
                <w:sz w:val="24"/>
                <w:szCs w:val="24"/>
              </w:rPr>
              <w:t>ст бактерий предотвращается благодаря высокому уровню РН (номинальное значение 11);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номинальный размер открытых ячеек 35 мкм;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простыня не создает препятствия движению воздушного потока;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простыня не изнашивается длительное время в процессе использован</w:t>
            </w:r>
            <w:r>
              <w:rPr>
                <w:rFonts w:ascii="Times New Roman" w:hAnsi="Times New Roman"/>
                <w:sz w:val="24"/>
                <w:szCs w:val="24"/>
              </w:rPr>
              <w:t>ия в результате трения о борта кровати и при контакте с микросферами;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конструкция простыни должна обеспечивать свободное провисание для обеспечения терапии пациентов любого веса;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конструкция простыни должна обеспечивать плотное прилегание краев простын</w:t>
            </w:r>
            <w:r>
              <w:rPr>
                <w:rFonts w:ascii="Times New Roman" w:hAnsi="Times New Roman"/>
                <w:sz w:val="24"/>
                <w:szCs w:val="24"/>
              </w:rPr>
              <w:t>и и надежную фиксацию к бортам кровати, чтобы сделать невозможным попадание микросфер за пределы кровати, в том числе, при демонтированном уплотнительном профиле;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простыня по периметру и форме идеально соответствует размерам кровати, размер простыни подо</w:t>
            </w:r>
            <w:r>
              <w:rPr>
                <w:rFonts w:ascii="Times New Roman" w:hAnsi="Times New Roman"/>
                <w:sz w:val="24"/>
                <w:szCs w:val="24"/>
              </w:rPr>
              <w:t>бран таким образом, чтобы обеспечить контакт без натяжения для пациентов любого веса;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ширина простыни 1290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 всему периметру простыни тремя швами пришита лента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соединения с соответствующей лентой на стенке желоба кровати;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рабочая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 окружающей среды от 20 до 32 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рабочая влажность окружающей среды от 30 до 75 %;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соответствие ГОСТ 50444-92;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Полная совместимость с кроватью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противоожоговой SAT-1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Synergie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Nederland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Нидерланды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комплектующие изделия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ранее, оригинальными от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</w:t>
            </w:r>
            <w:r>
              <w:rPr>
                <w:rFonts w:ascii="Times New Roman" w:hAnsi="Times New Roman"/>
                <w:sz w:val="24"/>
                <w:szCs w:val="24"/>
              </w:rPr>
              <w:t>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должна обеспечивать сохранность товара и предохранять от повреждений при его транспортиро</w:t>
            </w:r>
            <w:r>
              <w:rPr>
                <w:rFonts w:ascii="Times New Roman" w:hAnsi="Times New Roman"/>
                <w:sz w:val="24"/>
                <w:szCs w:val="24"/>
              </w:rPr>
              <w:t>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отгрузке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</w:t>
            </w:r>
            <w:r>
              <w:rPr>
                <w:rFonts w:ascii="Times New Roman" w:hAnsi="Times New Roman"/>
                <w:sz w:val="24"/>
                <w:szCs w:val="24"/>
              </w:rPr>
              <w:t>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60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32.50.50.000 – Изделия медицинские, в том числе хирургические, прочие.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C48" w:rsidRDefault="0079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C48" w:rsidRDefault="00B96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6C48" w:rsidRDefault="00B96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6C48" w:rsidRDefault="00796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поставки: не более 30 календарных дней с момента заключения государственного контракта.</w:t>
            </w: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6C48" w:rsidRDefault="00796D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6C48" w:rsidRDefault="00796D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6C48" w:rsidRDefault="00796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18.11.2020 17:00:00 по местному времени.</w:t>
            </w: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6C48" w:rsidRDefault="00796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96C48" w:rsidRDefault="00B96C48">
            <w:pPr>
              <w:rPr>
                <w:szCs w:val="16"/>
              </w:rPr>
            </w:pP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6C48" w:rsidRDefault="00796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96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96C48" w:rsidRDefault="00796D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796D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C48"/>
    <w:rsid w:val="00796D8B"/>
    <w:rsid w:val="00B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1C626-5D78-4502-8156-26950931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2020-11-13T03:53:00Z</dcterms:created>
  <dcterms:modified xsi:type="dcterms:W3CDTF">2020-11-13T03:53:00Z</dcterms:modified>
</cp:coreProperties>
</file>