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3"/>
        <w:gridCol w:w="2263"/>
        <w:gridCol w:w="2578"/>
        <w:gridCol w:w="1047"/>
        <w:gridCol w:w="658"/>
        <w:gridCol w:w="867"/>
        <w:gridCol w:w="1668"/>
        <w:gridCol w:w="1395"/>
      </w:tblGrid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 w:rsidRPr="00647B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Pr="00647BF3" w:rsidRDefault="00647B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7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7B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7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7B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7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7B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Pr="00647BF3" w:rsidRDefault="00815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Pr="00647BF3" w:rsidRDefault="00815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Pr="00647BF3" w:rsidRDefault="00815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Pr="00647BF3" w:rsidRDefault="00815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Pr="00647BF3" w:rsidRDefault="008150A0">
            <w:pPr>
              <w:rPr>
                <w:szCs w:val="16"/>
                <w:lang w:val="en-US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 w:rsidP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№97-2021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0A0" w:rsidRDefault="00647B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0A0" w:rsidRDefault="00647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0A0" w:rsidRDefault="00647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0A0" w:rsidRDefault="00647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0A0" w:rsidRDefault="00647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0A0" w:rsidRDefault="00647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0A0" w:rsidRDefault="00647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0A0" w:rsidRDefault="00647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0A0" w:rsidRDefault="00647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самоклеющиеся "ПИК-ПАК"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</w:t>
            </w:r>
            <w:r>
              <w:rPr>
                <w:rFonts w:ascii="Times New Roman" w:hAnsi="Times New Roman"/>
                <w:sz w:val="24"/>
                <w:szCs w:val="24"/>
              </w:rPr>
              <w:t>самоклеющиеся "ПИК-ПАК" ПС 90 х 250. В упаковке 200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паровой стерилизации химический одноразовый 134/5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не ниже 4 по ГОСТ Р ИСО 11140-1-2009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соблюдения не менее трех критических переменных паровой стерилизации – температуры стерилизации, времени стерилизационной выдержки и наличия насыщенного водяного пара при размещении как снаружи упаковок и изделий в контрольных точках стерилизационной камер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так и внутри бумажных, комбинированных упаковок, стерилизационных коробок, текстильных, металлических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других укладок, трубчатых или массивных трудно стерилизуемых изделий с полостями при их стерилизации в форвакуумных паровых стерилизаторах, изготовле</w:t>
            </w:r>
            <w:r>
              <w:rPr>
                <w:rFonts w:ascii="Times New Roman" w:hAnsi="Times New Roman"/>
                <w:sz w:val="24"/>
                <w:szCs w:val="24"/>
              </w:rPr>
              <w:t>нных по ГОСТ Р 19569-89. Контролируемый режим стерилизации: 134±1°С/5+1 минут и давление пара 0,21±0,01 МПа. Индикатор прямоугольной формы на бумажно-пленочной основе с нанесенными на лицевой стороне двумя цветными метками - индикаторной и элемента сравнен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того цвета, который приобретает первая при соблюдении параметров стерилизации, и маркировки. Индикаторный агент не должен отпечатываться от подложки, проникать через неё, переходить на материал, с которым индикатор может соприкасаться до, в течение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соответствующего режима стерилизации. Лицевая поверхность ламинирована паропроницаемой, водозащитной пленкой. Обратная сторона с липким слоем для фиксации в месте контроля и документах архива, закрытым двумя половинками защитной бумаги.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>в листах с точечной перфорацией между индикаторами. Гарантийный срок не менее 36 месяцев. Остаточный срок годности на момент поставки – не менее 80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Поставляется комплектами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  тестов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журналом Ф.257/у. Наименование индикатора, вид стерилизации, к</w:t>
            </w:r>
            <w:r>
              <w:rPr>
                <w:rFonts w:ascii="Times New Roman" w:hAnsi="Times New Roman"/>
                <w:sz w:val="24"/>
                <w:szCs w:val="24"/>
              </w:rPr>
              <w:t>ласс по ГОСТ, дата изготовления, срок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Азопирам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контроля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Порошкообразный реактив на 100 мл готового раствора (срок хранения раствора - 1 месяц). Предназначен для определения следов крови, следов ржавчины, стирального порошка с отбеливателями, окислителей (хлорамина, хлорной извести, хромовой смеси и др.),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</w:t>
            </w:r>
            <w:r>
              <w:rPr>
                <w:rFonts w:ascii="Times New Roman" w:hAnsi="Times New Roman"/>
                <w:sz w:val="24"/>
                <w:szCs w:val="24"/>
              </w:rPr>
              <w:t>идаз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растительного происхождения (растительных остатков) и кислот на изделиях медицинского назначения при контроле качества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очистки.  Остаточный срок годности на момент поставки должен быть не менее 80%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указанного производителем.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плоские для паровой стерилизации самоклеющиеся 130 х 250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комбинированные (бумага-пленка) самоклеящиеся для паровой стерилизации предназначены для упаковывания изделий медицинского назначения перед стерилизацией с целью </w:t>
            </w:r>
            <w:r>
              <w:rPr>
                <w:rFonts w:ascii="Times New Roman" w:hAnsi="Times New Roman"/>
                <w:sz w:val="24"/>
                <w:szCs w:val="24"/>
              </w:rPr>
              <w:t>сохранения стерильности этих изделий после стерилизации, во время последующей их транспортировки и хранения до использования по назначению. Упаковка соответствует международному стандарту EN 868 и отвечает требованиям, предъявляемым к медицинским стерилиза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ционным упаковочным материалам. Изготовлены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выступающ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части бумажной стороны пакета (клапане) нанесен липкий слой, закрытый защитной полоской бумаги, который позволяет герметично запечатывать пакеты без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специального оборудования. На лицевой стороне нанесены обозначения: торговая марка, маркир</w:t>
            </w:r>
            <w:r>
              <w:rPr>
                <w:rFonts w:ascii="Times New Roman" w:hAnsi="Times New Roman"/>
                <w:sz w:val="24"/>
                <w:szCs w:val="24"/>
              </w:rPr>
              <w:t>овка типоразмера, запрещение использования в случае повреждения упаковки, направление вскрытия упаковки при извлечении простерилизованного изделия, цветные химические индикаторы 3 шт. с описанием цвета, приобретаемого индикатором после стерилизации. Плотно</w:t>
            </w:r>
            <w:r>
              <w:rPr>
                <w:rFonts w:ascii="Times New Roman" w:hAnsi="Times New Roman"/>
                <w:sz w:val="24"/>
                <w:szCs w:val="24"/>
              </w:rPr>
              <w:t>сть бумажной основы – не менее 60г/м2. Количество слоев пленки не менее 5. Срок хранения изделий,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</w:t>
            </w:r>
            <w:r>
              <w:rPr>
                <w:rFonts w:ascii="Times New Roman" w:hAnsi="Times New Roman"/>
                <w:sz w:val="24"/>
                <w:szCs w:val="24"/>
              </w:rPr>
              <w:t>верение Минздрава РФ, а также методические указания 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130х250мм (±5мм), не менее 200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 –180/60-01-1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не ниже 4 по ГОСТ Р ИСО 11140-1-2009 -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индикаторы,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визуального контроля соблюдения не менее трех критических переменных паровой стерилизации – температуры стерилизации, времени стерилизационной выдержки и наличия насыщенного водяного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  снаружи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бумажных, комбинированных упаковок, стерилизационных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оробок, текстильных, металлических и других укладок в контрольных точках  стерилизационной камеры гравитационных паровых стерилизаторах. Контролируемый режим стерилизации в пределах: 180±2°С/60+2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  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прямоугольной формы на бумажно-пленочной ос</w:t>
            </w:r>
            <w:r>
              <w:rPr>
                <w:rFonts w:ascii="Times New Roman" w:hAnsi="Times New Roman"/>
                <w:sz w:val="24"/>
                <w:szCs w:val="24"/>
              </w:rPr>
              <w:t>нове с нанесением на лицевой стороне двух цветных меток - индикаторной и элемента сравнения того цвета, который приобретает первая при соблюдении параметров стерилизации и маркировки. Лицевая поверхность индикатора ламинирована паропроницаемой, водозащитно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пленкой. Обратная сторона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липким слоем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закрытым двумя половинками защитной бумаги.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Производятся в листах с точечной перфорацией между индикаторами. Гарантийный срок не мене 36 месяцев. В упаковке должно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500  тестов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с журналом Ф.257/у.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индикатора, вид стерилизации, класс по ГОСТ, дата изготовления, срок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64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A0" w:rsidRDefault="0081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0A0" w:rsidRDefault="00647BF3" w:rsidP="00647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0A0" w:rsidRDefault="00647B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0A0" w:rsidRDefault="00647B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0A0" w:rsidRDefault="00647BF3" w:rsidP="00647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.01.2021 17:00:00 по местному времени. </w:t>
            </w: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0A0" w:rsidRDefault="00647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0A0" w:rsidRDefault="008150A0">
            <w:pPr>
              <w:rPr>
                <w:szCs w:val="16"/>
              </w:rPr>
            </w:pP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0A0" w:rsidRDefault="00647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50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0A0" w:rsidRDefault="00647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47B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0A0"/>
    <w:rsid w:val="00647BF3"/>
    <w:rsid w:val="0081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F9659-B824-4690-819A-F053467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2021-01-27T13:18:00Z</dcterms:created>
  <dcterms:modified xsi:type="dcterms:W3CDTF">2021-01-27T13:19:00Z</dcterms:modified>
</cp:coreProperties>
</file>