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 w:rsidRPr="00F308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Pr="00F308BD" w:rsidRDefault="00F308B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308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F308B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F308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F308B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F308B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308B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B56EC" w:rsidRPr="00F308BD" w:rsidRDefault="00DB56E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B56EC" w:rsidRPr="00F308BD" w:rsidRDefault="00DB56E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B56EC" w:rsidRPr="00F308BD" w:rsidRDefault="00DB56E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B56EC" w:rsidRPr="00F308BD" w:rsidRDefault="00DB56E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B56EC" w:rsidRPr="00F308BD" w:rsidRDefault="00DB56E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B56EC" w:rsidRPr="00F308BD" w:rsidRDefault="00DB56E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B56EC" w:rsidRPr="00F308BD" w:rsidRDefault="00DB56EC">
            <w:pPr>
              <w:rPr>
                <w:lang w:val="en-US"/>
              </w:rPr>
            </w:pPr>
          </w:p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 w:rsidP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№.968-2023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56EC" w:rsidRDefault="00DB56EC"/>
        </w:tc>
        <w:tc>
          <w:tcPr>
            <w:tcW w:w="2535" w:type="dxa"/>
            <w:shd w:val="clear" w:color="auto" w:fill="auto"/>
            <w:vAlign w:val="bottom"/>
          </w:tcPr>
          <w:p w:rsidR="00DB56EC" w:rsidRDefault="00DB56EC"/>
        </w:tc>
        <w:tc>
          <w:tcPr>
            <w:tcW w:w="3315" w:type="dxa"/>
            <w:shd w:val="clear" w:color="auto" w:fill="auto"/>
            <w:vAlign w:val="bottom"/>
          </w:tcPr>
          <w:p w:rsidR="00DB56EC" w:rsidRDefault="00DB56EC"/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56EC" w:rsidRDefault="00DB56EC"/>
        </w:tc>
        <w:tc>
          <w:tcPr>
            <w:tcW w:w="2535" w:type="dxa"/>
            <w:shd w:val="clear" w:color="auto" w:fill="auto"/>
            <w:vAlign w:val="bottom"/>
          </w:tcPr>
          <w:p w:rsidR="00DB56EC" w:rsidRDefault="00DB56EC"/>
        </w:tc>
        <w:tc>
          <w:tcPr>
            <w:tcW w:w="3315" w:type="dxa"/>
            <w:shd w:val="clear" w:color="auto" w:fill="auto"/>
            <w:vAlign w:val="bottom"/>
          </w:tcPr>
          <w:p w:rsidR="00DB56EC" w:rsidRDefault="00DB56EC"/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Файл А4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А4 (500 л, 80 г/м2)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А4, 80гр/м2, Белизна, CIE: 146% 500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категория С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моющее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Доместос гель универсальный 1000 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Доместос гель универсальный 1000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не более 500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мл.,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 дозатором и амфотерным ПАВ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Губка для посуды (10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Губки изготовлены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пенополиуретана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абразивной фибры, позволяющей удалять сильные загрязнения с любых поверхностей.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батарейки АА; технология – алкалиновая; напряжение 2В.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Элемент питания алкалиновый тип "ААА"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Форма батарейки ААА; технология – алкалиновая; напряжение 1,5В.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Освежитель воздуха </w:t>
            </w:r>
            <w:r>
              <w:rPr>
                <w:rFonts w:ascii="Times New Roman" w:hAnsi="Times New Roman"/>
                <w:sz w:val="24"/>
                <w:szCs w:val="24"/>
              </w:rPr>
              <w:t>сменный баллон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Сменный баллон для автоматического освежителя воздуха AIRWICK 250мл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Ручка автоматическая синий стержень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Автоматическая шариковая ручка. Пластиковый корпус с клипом и кнопкой. Комплектуется стержнем и синей пастой.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Швабра плоская с насадкой из микрофибры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Швабра плоская с насадкой из микрофибры для влажной уборки.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-насадка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-насадка с одной уборочной поверхностью,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иметь  размеры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42см и не более 43 см в длину, не менее 14см и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более 15 см в ширину (размер должен быть совместим с держателями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имеющихся на оснащении организации).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-насадка должна состоять из полиэстера (микроволокно) и полиамида. Содержание полиэстера должно быть не менее 78%. Сухой вес должен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sz w:val="24"/>
                <w:szCs w:val="24"/>
              </w:rPr>
              <w:t>лять  не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более 90 гр. На уборочной поверхности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помимо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микроволокна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полиэстера на одинаковом расстоянии друг от друга должно находиться не менее 6 абразивных полиамидные полосы, которые позволяют удалять застаревшую грязь из микротрещин напольного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покрытия, а также облегчают процесс уборки за счёт лучшего скольжения по поверхности.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Водопоглощение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ГОСТ 3816-81 должно быть не менее 452%.  Увлажненный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механически удалять с поверхностей не менее 90% бактерий. Расход раствора дезинфицирующи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средств при уборке поверхностей должен быть не более 15мл на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поверхности. Одна пропитка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должна обеспечивать эффективную дезинфекцию и уборку не менее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поверхности.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выдерживать не менее 500 циклов стирки. На тыльной стороне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расстоянии не менее 3 см и не более 4,5 см от бокового края должны располагаться две капроновые петли, размером не менее 12см х 2 см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длина,ширина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для крепления к держателю.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-насадки должны пропитываться рабочим раствором не более 7 мин, после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чего они должны быть готовы к использованию.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должен иметь синюю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маркировку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требования по окраске обязательны, т.к. система уборки и дезинфекции предусматривает принцип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манифестной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окраски).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мопе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 должна быть размещена информация о произ</w:t>
            </w:r>
            <w:r>
              <w:rPr>
                <w:rFonts w:ascii="Times New Roman" w:hAnsi="Times New Roman"/>
                <w:sz w:val="24"/>
                <w:szCs w:val="24"/>
              </w:rPr>
              <w:t>водителе (наименование компании и страны).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Бумага туалетная 200 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туалетная, длина 200 м,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слойная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Одноразовая посуда (стакан 200 мл)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F308B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B56EC" w:rsidRDefault="00DB56E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B56EC" w:rsidRDefault="00DB56EC"/>
        </w:tc>
        <w:tc>
          <w:tcPr>
            <w:tcW w:w="2535" w:type="dxa"/>
            <w:shd w:val="clear" w:color="auto" w:fill="auto"/>
            <w:vAlign w:val="bottom"/>
          </w:tcPr>
          <w:p w:rsidR="00DB56EC" w:rsidRDefault="00DB56EC"/>
        </w:tc>
        <w:tc>
          <w:tcPr>
            <w:tcW w:w="3315" w:type="dxa"/>
            <w:shd w:val="clear" w:color="auto" w:fill="auto"/>
            <w:vAlign w:val="bottom"/>
          </w:tcPr>
          <w:p w:rsidR="00DB56EC" w:rsidRDefault="00DB56EC"/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56EC" w:rsidRDefault="00F308B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56EC" w:rsidRDefault="00DB56EC"/>
        </w:tc>
        <w:tc>
          <w:tcPr>
            <w:tcW w:w="2535" w:type="dxa"/>
            <w:shd w:val="clear" w:color="auto" w:fill="auto"/>
            <w:vAlign w:val="bottom"/>
          </w:tcPr>
          <w:p w:rsidR="00DB56EC" w:rsidRDefault="00DB56EC"/>
        </w:tc>
        <w:tc>
          <w:tcPr>
            <w:tcW w:w="3315" w:type="dxa"/>
            <w:shd w:val="clear" w:color="auto" w:fill="auto"/>
            <w:vAlign w:val="bottom"/>
          </w:tcPr>
          <w:p w:rsidR="00DB56EC" w:rsidRDefault="00DB56EC"/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56EC" w:rsidRDefault="00F308B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B56EC" w:rsidRDefault="00DB56EC"/>
        </w:tc>
        <w:tc>
          <w:tcPr>
            <w:tcW w:w="2535" w:type="dxa"/>
            <w:shd w:val="clear" w:color="auto" w:fill="auto"/>
            <w:vAlign w:val="bottom"/>
          </w:tcPr>
          <w:p w:rsidR="00DB56EC" w:rsidRDefault="00DB56EC"/>
        </w:tc>
        <w:tc>
          <w:tcPr>
            <w:tcW w:w="3315" w:type="dxa"/>
            <w:shd w:val="clear" w:color="auto" w:fill="auto"/>
            <w:vAlign w:val="bottom"/>
          </w:tcPr>
          <w:p w:rsidR="00DB56EC" w:rsidRDefault="00DB56EC"/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56EC" w:rsidRDefault="00F308B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B56EC" w:rsidRDefault="00DB56EC"/>
        </w:tc>
        <w:tc>
          <w:tcPr>
            <w:tcW w:w="2535" w:type="dxa"/>
            <w:shd w:val="clear" w:color="auto" w:fill="auto"/>
            <w:vAlign w:val="bottom"/>
          </w:tcPr>
          <w:p w:rsidR="00DB56EC" w:rsidRDefault="00DB56EC"/>
        </w:tc>
        <w:tc>
          <w:tcPr>
            <w:tcW w:w="3315" w:type="dxa"/>
            <w:shd w:val="clear" w:color="auto" w:fill="auto"/>
            <w:vAlign w:val="bottom"/>
          </w:tcPr>
          <w:p w:rsidR="00DB56EC" w:rsidRDefault="00DB56EC"/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56EC" w:rsidRDefault="00F308B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14.06.2023 17:00:00 по местному времени. </w:t>
            </w:r>
          </w:p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56EC" w:rsidRDefault="00DB56EC"/>
        </w:tc>
        <w:tc>
          <w:tcPr>
            <w:tcW w:w="2535" w:type="dxa"/>
            <w:shd w:val="clear" w:color="auto" w:fill="auto"/>
            <w:vAlign w:val="bottom"/>
          </w:tcPr>
          <w:p w:rsidR="00DB56EC" w:rsidRDefault="00DB56EC"/>
        </w:tc>
        <w:tc>
          <w:tcPr>
            <w:tcW w:w="3315" w:type="dxa"/>
            <w:shd w:val="clear" w:color="auto" w:fill="auto"/>
            <w:vAlign w:val="bottom"/>
          </w:tcPr>
          <w:p w:rsidR="00DB56EC" w:rsidRDefault="00DB56EC"/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56EC" w:rsidRDefault="00F308B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56EC" w:rsidRDefault="00DB56EC"/>
        </w:tc>
        <w:tc>
          <w:tcPr>
            <w:tcW w:w="2535" w:type="dxa"/>
            <w:shd w:val="clear" w:color="auto" w:fill="auto"/>
            <w:vAlign w:val="bottom"/>
          </w:tcPr>
          <w:p w:rsidR="00DB56EC" w:rsidRDefault="00DB56EC"/>
        </w:tc>
        <w:tc>
          <w:tcPr>
            <w:tcW w:w="3315" w:type="dxa"/>
            <w:shd w:val="clear" w:color="auto" w:fill="auto"/>
            <w:vAlign w:val="bottom"/>
          </w:tcPr>
          <w:p w:rsidR="00DB56EC" w:rsidRDefault="00DB56EC"/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56EC" w:rsidRDefault="00DB56EC"/>
        </w:tc>
        <w:tc>
          <w:tcPr>
            <w:tcW w:w="2535" w:type="dxa"/>
            <w:shd w:val="clear" w:color="auto" w:fill="auto"/>
            <w:vAlign w:val="bottom"/>
          </w:tcPr>
          <w:p w:rsidR="00DB56EC" w:rsidRDefault="00DB56EC"/>
        </w:tc>
        <w:tc>
          <w:tcPr>
            <w:tcW w:w="3315" w:type="dxa"/>
            <w:shd w:val="clear" w:color="auto" w:fill="auto"/>
            <w:vAlign w:val="bottom"/>
          </w:tcPr>
          <w:p w:rsidR="00DB56EC" w:rsidRDefault="00DB56EC"/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B56EC" w:rsidRDefault="00DB56EC"/>
        </w:tc>
        <w:tc>
          <w:tcPr>
            <w:tcW w:w="2535" w:type="dxa"/>
            <w:shd w:val="clear" w:color="auto" w:fill="auto"/>
            <w:vAlign w:val="bottom"/>
          </w:tcPr>
          <w:p w:rsidR="00DB56EC" w:rsidRDefault="00DB56EC"/>
        </w:tc>
        <w:tc>
          <w:tcPr>
            <w:tcW w:w="3315" w:type="dxa"/>
            <w:shd w:val="clear" w:color="auto" w:fill="auto"/>
            <w:vAlign w:val="bottom"/>
          </w:tcPr>
          <w:p w:rsidR="00DB56EC" w:rsidRDefault="00DB56EC"/>
        </w:tc>
        <w:tc>
          <w:tcPr>
            <w:tcW w:w="1125" w:type="dxa"/>
            <w:shd w:val="clear" w:color="auto" w:fill="auto"/>
            <w:vAlign w:val="bottom"/>
          </w:tcPr>
          <w:p w:rsidR="00DB56EC" w:rsidRDefault="00DB56EC"/>
        </w:tc>
        <w:tc>
          <w:tcPr>
            <w:tcW w:w="1275" w:type="dxa"/>
            <w:shd w:val="clear" w:color="auto" w:fill="auto"/>
            <w:vAlign w:val="bottom"/>
          </w:tcPr>
          <w:p w:rsidR="00DB56EC" w:rsidRDefault="00DB56EC"/>
        </w:tc>
        <w:tc>
          <w:tcPr>
            <w:tcW w:w="1470" w:type="dxa"/>
            <w:shd w:val="clear" w:color="auto" w:fill="auto"/>
            <w:vAlign w:val="bottom"/>
          </w:tcPr>
          <w:p w:rsidR="00DB56EC" w:rsidRDefault="00DB56EC"/>
        </w:tc>
        <w:tc>
          <w:tcPr>
            <w:tcW w:w="2100" w:type="dxa"/>
            <w:shd w:val="clear" w:color="auto" w:fill="auto"/>
            <w:vAlign w:val="bottom"/>
          </w:tcPr>
          <w:p w:rsidR="00DB56EC" w:rsidRDefault="00DB56EC"/>
        </w:tc>
        <w:tc>
          <w:tcPr>
            <w:tcW w:w="1995" w:type="dxa"/>
            <w:shd w:val="clear" w:color="auto" w:fill="auto"/>
            <w:vAlign w:val="bottom"/>
          </w:tcPr>
          <w:p w:rsidR="00DB56EC" w:rsidRDefault="00DB56EC"/>
        </w:tc>
        <w:tc>
          <w:tcPr>
            <w:tcW w:w="1650" w:type="dxa"/>
            <w:shd w:val="clear" w:color="auto" w:fill="auto"/>
            <w:vAlign w:val="bottom"/>
          </w:tcPr>
          <w:p w:rsidR="00DB56EC" w:rsidRDefault="00DB56EC"/>
        </w:tc>
        <w:tc>
          <w:tcPr>
            <w:tcW w:w="1905" w:type="dxa"/>
            <w:shd w:val="clear" w:color="auto" w:fill="auto"/>
            <w:vAlign w:val="bottom"/>
          </w:tcPr>
          <w:p w:rsidR="00DB56EC" w:rsidRDefault="00DB56EC"/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56EC" w:rsidRDefault="00F308B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B56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B56EC" w:rsidRDefault="00F308BD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F308B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56EC"/>
    <w:rsid w:val="00DB56EC"/>
    <w:rsid w:val="00F3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17B5A-8B3D-4A91-BB81-60EAFDFE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2023-06-08T09:55:00Z</dcterms:created>
  <dcterms:modified xsi:type="dcterms:W3CDTF">2023-06-08T09:56:00Z</dcterms:modified>
</cp:coreProperties>
</file>