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84F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 w:rsidRPr="000735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Pr="000735A5" w:rsidRDefault="000735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35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735A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Pr="000735A5" w:rsidRDefault="00A84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Pr="000735A5" w:rsidRDefault="00A84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Pr="000735A5" w:rsidRDefault="00A84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Pr="000735A5" w:rsidRDefault="00A84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Pr="000735A5" w:rsidRDefault="00A84FA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Pr="000735A5" w:rsidRDefault="00A84FA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Pr="000735A5" w:rsidRDefault="00A84FA9">
            <w:pPr>
              <w:rPr>
                <w:szCs w:val="16"/>
                <w:lang w:val="en-US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 w:rsidP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№.961-2022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4FA9" w:rsidRDefault="00073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20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биохимических анализаторов Beckman Coulter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Электрод калиевый </w:t>
            </w:r>
            <w:r>
              <w:rPr>
                <w:rFonts w:ascii="Times New Roman" w:hAnsi="Times New Roman"/>
                <w:sz w:val="24"/>
                <w:szCs w:val="24"/>
              </w:rPr>
              <w:t>(Electrode К):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закупке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MU919500;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ионоселективный K+ электрод для определения концентрации K+ в сыворотке, плазме, моче и ликворе;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определений не менее 40000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автоматическим биохи</w:t>
            </w:r>
            <w:r>
              <w:rPr>
                <w:rFonts w:ascii="Times New Roman" w:hAnsi="Times New Roman"/>
                <w:sz w:val="24"/>
                <w:szCs w:val="24"/>
              </w:rPr>
              <w:t>мическим анализатором AU 680 Beckman Coulter (США)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</w:t>
            </w:r>
            <w:r>
              <w:rPr>
                <w:rFonts w:ascii="Times New Roman" w:hAnsi="Times New Roman"/>
                <w:sz w:val="24"/>
                <w:szCs w:val="24"/>
              </w:rPr>
              <w:t>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дней с момента заключени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A84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A84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21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биохимических анализаторов Beckman Coulter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Электрод хлорный (Electrode Cl):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к закупке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MU919600;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ионоселективный CL – электрод для определения концентрации CL- в сыворотке, плазме, моче и ликворе;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определений не менее 40000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автоматическим биохимическим анали</w:t>
            </w:r>
            <w:r>
              <w:rPr>
                <w:rFonts w:ascii="Times New Roman" w:hAnsi="Times New Roman"/>
                <w:sz w:val="24"/>
                <w:szCs w:val="24"/>
              </w:rPr>
              <w:t>затором AU 680 Beckman Coulter (США)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</w:t>
            </w:r>
            <w:r>
              <w:rPr>
                <w:rFonts w:ascii="Times New Roman" w:hAnsi="Times New Roman"/>
                <w:sz w:val="24"/>
                <w:szCs w:val="24"/>
              </w:rPr>
              <w:t>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A84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A84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21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биохимических анализаторов Beckman Coulter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Электрод натриевый (Electrode Na):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количество к закупке </w:t>
            </w:r>
            <w:r>
              <w:rPr>
                <w:rFonts w:ascii="Times New Roman" w:hAnsi="Times New Roman"/>
                <w:sz w:val="24"/>
                <w:szCs w:val="24"/>
              </w:rPr>
              <w:t>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MU919400;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ионоселективный Na+ электрод для определения концентрации Na+ в сыворотке, плаз-ме, моче и ликворе;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определений не менее 40000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автоматическим биохимическим анализатором AU 680 Beckma</w:t>
            </w:r>
            <w:r>
              <w:rPr>
                <w:rFonts w:ascii="Times New Roman" w:hAnsi="Times New Roman"/>
                <w:sz w:val="24"/>
                <w:szCs w:val="24"/>
              </w:rPr>
              <w:t>n Coulter (США)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</w:t>
            </w:r>
            <w:r>
              <w:rPr>
                <w:rFonts w:ascii="Times New Roman" w:hAnsi="Times New Roman"/>
                <w:sz w:val="24"/>
                <w:szCs w:val="24"/>
              </w:rPr>
              <w:t>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</w:t>
            </w:r>
            <w:r>
              <w:rPr>
                <w:rFonts w:ascii="Times New Roman" w:hAnsi="Times New Roman"/>
                <w:sz w:val="24"/>
                <w:szCs w:val="24"/>
              </w:rPr>
              <w:t>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</w:t>
            </w:r>
            <w:r>
              <w:rPr>
                <w:rFonts w:ascii="Times New Roman" w:hAnsi="Times New Roman"/>
                <w:sz w:val="24"/>
                <w:szCs w:val="24"/>
              </w:rPr>
              <w:t>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07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A84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4FA9" w:rsidRDefault="00A84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17.06.2022 17:00:00 по местному времени. 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84FA9" w:rsidRDefault="00A84FA9">
            <w:pPr>
              <w:rPr>
                <w:szCs w:val="16"/>
              </w:rPr>
            </w:pP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4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84FA9" w:rsidRDefault="00073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735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FA9"/>
    <w:rsid w:val="000735A5"/>
    <w:rsid w:val="00A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8B38-5FE5-4DEB-8D81-A6F02A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2022-06-14T09:41:00Z</dcterms:created>
  <dcterms:modified xsi:type="dcterms:W3CDTF">2022-06-14T09:41:00Z</dcterms:modified>
</cp:coreProperties>
</file>