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050"/>
        <w:gridCol w:w="2727"/>
        <w:gridCol w:w="1000"/>
        <w:gridCol w:w="652"/>
        <w:gridCol w:w="868"/>
        <w:gridCol w:w="1708"/>
        <w:gridCol w:w="1395"/>
      </w:tblGrid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 w:rsidRPr="00884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78DA" w:rsidRPr="008843EA" w:rsidRDefault="008843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4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843E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84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843E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84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43E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Pr="008843EA" w:rsidRDefault="006E78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Pr="008843EA" w:rsidRDefault="006E78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Pr="008843EA" w:rsidRDefault="006E78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Pr="008843EA" w:rsidRDefault="006E78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Pr="008843EA" w:rsidRDefault="006E78DA">
            <w:pPr>
              <w:rPr>
                <w:szCs w:val="16"/>
                <w:lang w:val="en-US"/>
              </w:rPr>
            </w:pPr>
          </w:p>
        </w:tc>
      </w:tr>
      <w:tr w:rsidR="006E78DA" w:rsidRPr="00884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78DA" w:rsidRPr="008843EA" w:rsidRDefault="008843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E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Pr="008843EA" w:rsidRDefault="006E78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Pr="008843EA" w:rsidRDefault="006E78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Pr="008843EA" w:rsidRDefault="006E78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Pr="008843EA" w:rsidRDefault="006E78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Pr="008843EA" w:rsidRDefault="006E78DA">
            <w:pPr>
              <w:rPr>
                <w:szCs w:val="16"/>
                <w:lang w:val="en-US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78DA" w:rsidRDefault="008843EA" w:rsidP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№.947-19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E78DA" w:rsidRDefault="008843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78DA" w:rsidRDefault="00884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DA" w:rsidRDefault="008843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DA" w:rsidRDefault="008843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DA" w:rsidRDefault="008843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DA" w:rsidRDefault="008843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DA" w:rsidRDefault="008843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DA" w:rsidRDefault="008843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DA" w:rsidRDefault="008843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78DA" w:rsidRDefault="008843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композитная облегченная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Композитный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облегченный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(хирургическая сетка) на основе непокрытого полипропилена (париетальная сторона)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биодеградируемым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антиадгезивным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покрытием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висцеральной стороны. Для использования при пластике мягких тканей, в том числе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еоперационных грыж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Полипропиленовая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представлена облегченной сеткой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полипропиленовой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нити, диаметром сечения 0,12 мм.  Средний размер пор 2,5 мм², пористость сетки 55%, удельный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  213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м². Волокна полипропилена с висцеральной стороны переплетены с волокнами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полигликолевой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кислоты (ПГК).  Поверхность сетки со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стороны ПГК покрыта рассасывающимся гидрогелем на основе химически модифицированного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гиалуроната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полиэтиленгликоля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рассасывания волокон ПГК – от 50 до 80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дней,  биополимерного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покрытия – не менее 30 дней.  Сетка имеет возможность выкраивания лоскута нужного размера и формы. Цвет светло-фиолетовый для лучшей визуализации в брюшной полости. 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круглая.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10.2см x 15.2см, поставляется стерильным, одна штука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6E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6E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композитная облегченная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Композитный облегченный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(хирургическая сетка) на основе непокрытого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полипропилена (париетальная сторона)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биодеградируемым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антиадгезивным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покрытием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висцеральной стороны. Для использования при пластике мягких тканей, в том числе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послеоперационных грыж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Полипропиленовая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представлена облегченной сеткой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полипропиленовой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нити, диаметром сечения 0,12 мм.  Средний размер пор 2,5 мм², пористость сетки 55%, удельный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  213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г/м². Волокна полипропилена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висцеральной стороны переплетены с волокн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полигликолевой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кислоты (ПГК).  Поверхность сетки со стороны ПГК покрыта рассасывающимся гидрогелем на основе химически модифицированного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гиалуроната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полиэтиленгликоля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рассасывания волокон ПГК – от 50 до 80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</w:t>
            </w:r>
            <w:r>
              <w:rPr>
                <w:rFonts w:ascii="Times New Roman" w:hAnsi="Times New Roman"/>
                <w:sz w:val="24"/>
                <w:szCs w:val="24"/>
              </w:rPr>
              <w:t>й,  биополимерного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покрытия – не менее 30 дней.  Сетка имеет возможность выкраивания лоскута нужного размера и формы. Цвет светло-фиолетовый для лучшей визуализации в брюшной полости. 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круглая.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15.2см x 25.4см, поста</w:t>
            </w:r>
            <w:r>
              <w:rPr>
                <w:rFonts w:ascii="Times New Roman" w:hAnsi="Times New Roman"/>
                <w:sz w:val="24"/>
                <w:szCs w:val="24"/>
              </w:rPr>
              <w:t>вляется стерильным, одна штука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6E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6E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облегченная 30 x 30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хирургическая облегченная для использования при пластике мягких тканей.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полипропиленовой нити, </w:t>
            </w:r>
            <w:r>
              <w:rPr>
                <w:rFonts w:ascii="Times New Roman" w:hAnsi="Times New Roman"/>
                <w:sz w:val="24"/>
                <w:szCs w:val="24"/>
              </w:rPr>
              <w:t>диаметром сечения не более 0,12мм, толщина имплантата не более 0,44 мм. Средний размер пор не менее 6.2мм², пористость сетки не менее 85,3%, удельный вес не более 44 г/м². Наличие дополнительной нити поперечного плетения для армирующего эффекта в целях 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ньшения сморщивания.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многонаправленной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эластичностью, по направлению плетения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60%, в поперечном направлении не менее 49%. Прочность на разрыв сетчатого имплантата по направлению плетения не менее 36,5Н, в поперечном направлен</w:t>
            </w:r>
            <w:r>
              <w:rPr>
                <w:rFonts w:ascii="Times New Roman" w:hAnsi="Times New Roman"/>
                <w:sz w:val="24"/>
                <w:szCs w:val="24"/>
              </w:rPr>
              <w:t>ии не менее 29,5Н.  Размер сетки 30,5 см х 30,5 см, с возможностью механической резки. Поставляется стерильной, 1 штука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6E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6E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Эндогерниостеплер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 с 25 рассасывающимися скобками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пружинного механизма подачи скоб, для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равномерной фиксации и минимизации влияния со стороны пользователя. Ствол снабжен пластиковым наконечником, для удобства манипуляции сеткой без риска повреждения её поверхности. Специальные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метки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дистальном конце ствола для ориентирования инструмента </w:t>
            </w:r>
            <w:r>
              <w:rPr>
                <w:rFonts w:ascii="Times New Roman" w:hAnsi="Times New Roman"/>
                <w:sz w:val="24"/>
                <w:szCs w:val="24"/>
              </w:rPr>
              <w:t>относительно хода волокон сетки, для точной установки скобок. Наличие индикатора расхода скоб, появляющегося на 1/3 при 5 оставшихся скобках, на 1/2 - при 2- х оставшихся скобках, и полностью закрывающего окно индикатора после использования последней скобк</w:t>
            </w:r>
            <w:r>
              <w:rPr>
                <w:rFonts w:ascii="Times New Roman" w:hAnsi="Times New Roman"/>
                <w:sz w:val="24"/>
                <w:szCs w:val="24"/>
              </w:rPr>
              <w:t>и. Автоматическая блокировка рукоятки при использовании последней скобки. Длина ствола не менее 36 см, диаметр не более 5,5 мм. Устройство заряжено 25-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  рассасывающимися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окрашенными  скобами, выполненными из смеси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сополимера L(-)-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соотношении 20/80 или аналогичного синтетического полимера. Полное рассасывание скоб происходит в течение 12-18 месяцев. Длина скобки не менее 7 мм, расстояние между ножками не менее 3,5 мм. Устройство поставляется стерильным и предназначено </w:t>
            </w:r>
            <w:r>
              <w:rPr>
                <w:rFonts w:ascii="Times New Roman" w:hAnsi="Times New Roman"/>
                <w:sz w:val="24"/>
                <w:szCs w:val="24"/>
              </w:rPr>
              <w:t>для одноразового использования. Срок годности не менее 2-х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6E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6E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(Кассета с титановыми фиксаторами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кассеты, мм 54.  Диаметр, мм 5. Картридж изготовлен из полиэтилена. Фиксаторы изготовлены из титана.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фиксаторов в кассете,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Двухзаходные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фиксаторы в виде штопора. Предназначены для работы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герниостеплером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«ППП».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6E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6E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паховой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правая, 10 х 15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самораскрывающийся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облегченной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полипропиленовой сетки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правой паховой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доступом. Имеет анатомическую трехмерную форму: эллипс с латеральным и медиальным краями, по нижнему краю имеется вырезка для правильного позиционирования над сосудами; пари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етальная сторона протеза выпуклая с углублением для паховой связки. На медиальной стороне имеется ориентирующая маркировка. Материал протеза: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полипропиленовая нить, диаметр сечения не более 0,12 мм, толщина сетки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 0,44 см, средний р</w:t>
            </w:r>
            <w:r>
              <w:rPr>
                <w:rFonts w:ascii="Times New Roman" w:hAnsi="Times New Roman"/>
                <w:sz w:val="24"/>
                <w:szCs w:val="24"/>
              </w:rPr>
              <w:t>азмер пор не более 6,2 кв. мм, пористость не менее 85,3%, удельный вес не более 44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не менее 10 х 15 см. Поставляется стерильной,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6E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6E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паховой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левая, 10 х 15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самораскрывающийся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облегченной полипропиленовой сетки для эндоскопической пластики левой паховой области. Имеет анатомическую трехмерную форму: эллипс с латеральным и медиальным краями, по нижнему краю имеется вырезка для правильного позиционирования над сосу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дами; париетальная сторона протеза выпуклая с углублением для паховой связки. На медиальной стороне имеется маркировка для правильного позиционирования протеза в брюшной полости. 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полипропиленовая нить, диаметр сечения не более 0,1</w:t>
            </w:r>
            <w:r>
              <w:rPr>
                <w:rFonts w:ascii="Times New Roman" w:hAnsi="Times New Roman"/>
                <w:sz w:val="24"/>
                <w:szCs w:val="24"/>
              </w:rPr>
              <w:t>2 мм, толщина протеза не более 0,44 мм, средний размер пор не менее 6,2 кв. мм, пористость сетки не менее 85,3%, удельный вес не более 44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не менее 10 х 15 см. Поставляется стерильной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6E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6E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диссекционно-коагуляционный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основе ультразвуковых колебаний, преобразованных в механические продольные колебания рабочей бранши. Длина ствола не менее 36 см, диаметр ствола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5,5 мм. Наличие: антибликовое покрытие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ствола, пистолетная рукоятка куркового типа, две кнопки активации, ротационное кольцо, вращение инструмента на 360 градусов, 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титановая, изогнутая длинной не более 15 мм, шириной не более 1,5 мм, высотой не более 2,2 мм, пассивная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иной не более 16 мм, шириной не более 2,5 мм, высотой не более 1 мм, с пластиковой накладкой с насечками, апертура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12 мм, резиновые накладки на рукоятке и кнопках активации,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ятью. Совместим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ультразвуковм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генератором HARMONIC GEN04. Поставляется стерильным.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88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6E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78DA" w:rsidRDefault="006E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78DA" w:rsidRDefault="008843EA" w:rsidP="008843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договора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78DA" w:rsidRDefault="0088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КГБУЗ «Краевая клиническая больница» г.Красноярск, ул. Партизана Железняка, 3.</w:t>
            </w: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78DA" w:rsidRDefault="0088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78DA" w:rsidRDefault="008843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14.10.2019 17:00:00 по местному времени.</w:t>
            </w: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78DA" w:rsidRDefault="008843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78DA" w:rsidRDefault="006E78DA">
            <w:pPr>
              <w:rPr>
                <w:szCs w:val="16"/>
              </w:rPr>
            </w:pP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78DA" w:rsidRDefault="008843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78DA" w:rsidRDefault="008843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8843E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8DA"/>
    <w:rsid w:val="006E78DA"/>
    <w:rsid w:val="0088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1624F-5C5E-45CB-8934-F9CEB9A2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1294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2019-10-10T10:39:00Z</dcterms:created>
  <dcterms:modified xsi:type="dcterms:W3CDTF">2019-10-10T10:40:00Z</dcterms:modified>
</cp:coreProperties>
</file>