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60"/>
        <w:gridCol w:w="1778"/>
        <w:gridCol w:w="2893"/>
        <w:gridCol w:w="698"/>
        <w:gridCol w:w="748"/>
        <w:gridCol w:w="959"/>
        <w:gridCol w:w="1765"/>
        <w:gridCol w:w="1472"/>
      </w:tblGrid>
      <w:tr w:rsidR="008462EB" w:rsidTr="00D60263">
        <w:trPr>
          <w:trHeight w:val="60"/>
        </w:trPr>
        <w:tc>
          <w:tcPr>
            <w:tcW w:w="5131" w:type="dxa"/>
            <w:gridSpan w:val="3"/>
            <w:shd w:val="clear" w:color="FFFFFF" w:fill="auto"/>
            <w:vAlign w:val="bottom"/>
          </w:tcPr>
          <w:p w:rsidR="008462EB" w:rsidRDefault="0009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98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shd w:val="clear" w:color="FFFFFF" w:fill="auto"/>
            <w:vAlign w:val="bottom"/>
          </w:tcPr>
          <w:p w:rsidR="008462EB" w:rsidRDefault="0009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65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</w:tr>
      <w:tr w:rsidR="008462EB" w:rsidTr="00D60263">
        <w:trPr>
          <w:trHeight w:val="60"/>
        </w:trPr>
        <w:tc>
          <w:tcPr>
            <w:tcW w:w="5131" w:type="dxa"/>
            <w:gridSpan w:val="3"/>
            <w:shd w:val="clear" w:color="FFFFFF" w:fill="auto"/>
            <w:vAlign w:val="bottom"/>
          </w:tcPr>
          <w:p w:rsidR="008462EB" w:rsidRDefault="0009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98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</w:tr>
      <w:tr w:rsidR="008462EB" w:rsidTr="00D60263">
        <w:trPr>
          <w:trHeight w:val="60"/>
        </w:trPr>
        <w:tc>
          <w:tcPr>
            <w:tcW w:w="5131" w:type="dxa"/>
            <w:gridSpan w:val="3"/>
            <w:shd w:val="clear" w:color="FFFFFF" w:fill="auto"/>
            <w:vAlign w:val="bottom"/>
          </w:tcPr>
          <w:p w:rsidR="008462EB" w:rsidRDefault="0009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98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</w:tr>
      <w:tr w:rsidR="008462EB" w:rsidTr="00D60263">
        <w:trPr>
          <w:trHeight w:val="60"/>
        </w:trPr>
        <w:tc>
          <w:tcPr>
            <w:tcW w:w="5131" w:type="dxa"/>
            <w:gridSpan w:val="3"/>
            <w:shd w:val="clear" w:color="FFFFFF" w:fill="auto"/>
            <w:vAlign w:val="bottom"/>
          </w:tcPr>
          <w:p w:rsidR="008462EB" w:rsidRDefault="0009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98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</w:tr>
      <w:tr w:rsidR="008462EB" w:rsidTr="00D60263">
        <w:trPr>
          <w:trHeight w:val="60"/>
        </w:trPr>
        <w:tc>
          <w:tcPr>
            <w:tcW w:w="5131" w:type="dxa"/>
            <w:gridSpan w:val="3"/>
            <w:shd w:val="clear" w:color="FFFFFF" w:fill="auto"/>
            <w:vAlign w:val="bottom"/>
          </w:tcPr>
          <w:p w:rsidR="008462EB" w:rsidRDefault="0009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98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</w:tr>
      <w:tr w:rsidR="008462EB" w:rsidRPr="002A4A39" w:rsidTr="00D60263">
        <w:trPr>
          <w:trHeight w:val="60"/>
        </w:trPr>
        <w:tc>
          <w:tcPr>
            <w:tcW w:w="5131" w:type="dxa"/>
            <w:gridSpan w:val="3"/>
            <w:shd w:val="clear" w:color="FFFFFF" w:fill="auto"/>
            <w:vAlign w:val="bottom"/>
          </w:tcPr>
          <w:p w:rsidR="008462EB" w:rsidRPr="00090AB1" w:rsidRDefault="00090AB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90A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90AB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90A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90AB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90A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90A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98" w:type="dxa"/>
            <w:shd w:val="clear" w:color="FFFFFF" w:fill="auto"/>
            <w:vAlign w:val="bottom"/>
          </w:tcPr>
          <w:p w:rsidR="008462EB" w:rsidRPr="00090AB1" w:rsidRDefault="008462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8462EB" w:rsidRPr="00090AB1" w:rsidRDefault="008462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shd w:val="clear" w:color="FFFFFF" w:fill="auto"/>
            <w:vAlign w:val="bottom"/>
          </w:tcPr>
          <w:p w:rsidR="008462EB" w:rsidRPr="00090AB1" w:rsidRDefault="008462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8462EB" w:rsidRPr="00090AB1" w:rsidRDefault="008462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8462EB" w:rsidRPr="00090AB1" w:rsidRDefault="008462EB">
            <w:pPr>
              <w:rPr>
                <w:szCs w:val="16"/>
                <w:lang w:val="en-US"/>
              </w:rPr>
            </w:pPr>
          </w:p>
        </w:tc>
      </w:tr>
      <w:tr w:rsidR="008462EB" w:rsidRPr="002A4A39" w:rsidTr="00D60263">
        <w:trPr>
          <w:trHeight w:val="60"/>
        </w:trPr>
        <w:tc>
          <w:tcPr>
            <w:tcW w:w="5131" w:type="dxa"/>
            <w:gridSpan w:val="3"/>
            <w:shd w:val="clear" w:color="FFFFFF" w:fill="auto"/>
            <w:vAlign w:val="bottom"/>
          </w:tcPr>
          <w:p w:rsidR="008462EB" w:rsidRPr="00090AB1" w:rsidRDefault="00090AB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0AB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98" w:type="dxa"/>
            <w:shd w:val="clear" w:color="FFFFFF" w:fill="auto"/>
            <w:vAlign w:val="bottom"/>
          </w:tcPr>
          <w:p w:rsidR="008462EB" w:rsidRPr="00090AB1" w:rsidRDefault="008462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8462EB" w:rsidRPr="00090AB1" w:rsidRDefault="008462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shd w:val="clear" w:color="FFFFFF" w:fill="auto"/>
            <w:vAlign w:val="bottom"/>
          </w:tcPr>
          <w:p w:rsidR="008462EB" w:rsidRPr="00090AB1" w:rsidRDefault="008462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8462EB" w:rsidRPr="00090AB1" w:rsidRDefault="008462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8462EB" w:rsidRPr="00090AB1" w:rsidRDefault="008462EB">
            <w:pPr>
              <w:rPr>
                <w:szCs w:val="16"/>
                <w:lang w:val="en-US"/>
              </w:rPr>
            </w:pPr>
          </w:p>
        </w:tc>
      </w:tr>
      <w:tr w:rsidR="008462EB" w:rsidTr="00D60263">
        <w:trPr>
          <w:trHeight w:val="60"/>
        </w:trPr>
        <w:tc>
          <w:tcPr>
            <w:tcW w:w="5131" w:type="dxa"/>
            <w:gridSpan w:val="3"/>
            <w:shd w:val="clear" w:color="FFFFFF" w:fill="auto"/>
            <w:vAlign w:val="bottom"/>
          </w:tcPr>
          <w:p w:rsidR="008462EB" w:rsidRDefault="0009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98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</w:tr>
      <w:tr w:rsidR="008462EB" w:rsidTr="00D60263">
        <w:trPr>
          <w:trHeight w:val="60"/>
        </w:trPr>
        <w:tc>
          <w:tcPr>
            <w:tcW w:w="5131" w:type="dxa"/>
            <w:gridSpan w:val="3"/>
            <w:shd w:val="clear" w:color="FFFFFF" w:fill="auto"/>
            <w:vAlign w:val="bottom"/>
          </w:tcPr>
          <w:p w:rsidR="008462EB" w:rsidRDefault="0009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98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</w:tr>
      <w:tr w:rsidR="008462EB" w:rsidTr="00D60263">
        <w:trPr>
          <w:trHeight w:val="60"/>
        </w:trPr>
        <w:tc>
          <w:tcPr>
            <w:tcW w:w="5131" w:type="dxa"/>
            <w:gridSpan w:val="3"/>
            <w:shd w:val="clear" w:color="FFFFFF" w:fill="auto"/>
            <w:vAlign w:val="bottom"/>
          </w:tcPr>
          <w:p w:rsidR="008462EB" w:rsidRDefault="00D60263" w:rsidP="00D6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</w:t>
            </w:r>
            <w:r w:rsidR="00090AB1">
              <w:rPr>
                <w:rFonts w:ascii="Times New Roman" w:hAnsi="Times New Roman"/>
                <w:sz w:val="24"/>
                <w:szCs w:val="24"/>
              </w:rPr>
              <w:t>.2020 г. №.</w:t>
            </w:r>
            <w:r>
              <w:rPr>
                <w:rFonts w:ascii="Times New Roman" w:hAnsi="Times New Roman"/>
                <w:sz w:val="24"/>
                <w:szCs w:val="24"/>
              </w:rPr>
              <w:t>940/1</w:t>
            </w:r>
            <w:r w:rsidR="00090AB1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98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</w:tr>
      <w:tr w:rsidR="008462EB" w:rsidTr="00D60263">
        <w:trPr>
          <w:trHeight w:val="60"/>
        </w:trPr>
        <w:tc>
          <w:tcPr>
            <w:tcW w:w="5131" w:type="dxa"/>
            <w:gridSpan w:val="3"/>
            <w:shd w:val="clear" w:color="FFFFFF" w:fill="auto"/>
            <w:vAlign w:val="bottom"/>
          </w:tcPr>
          <w:p w:rsidR="008462EB" w:rsidRDefault="0009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98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</w:tr>
      <w:tr w:rsidR="008462EB" w:rsidTr="00D60263">
        <w:trPr>
          <w:trHeight w:val="60"/>
        </w:trPr>
        <w:tc>
          <w:tcPr>
            <w:tcW w:w="460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</w:tr>
      <w:tr w:rsidR="008462EB" w:rsidTr="00D60263">
        <w:trPr>
          <w:trHeight w:val="60"/>
        </w:trPr>
        <w:tc>
          <w:tcPr>
            <w:tcW w:w="5131" w:type="dxa"/>
            <w:gridSpan w:val="3"/>
            <w:shd w:val="clear" w:color="FFFFFF" w:fill="auto"/>
            <w:vAlign w:val="bottom"/>
          </w:tcPr>
          <w:p w:rsidR="008462EB" w:rsidRDefault="0009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98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</w:tr>
      <w:tr w:rsidR="008462EB" w:rsidTr="00D60263">
        <w:trPr>
          <w:trHeight w:val="60"/>
        </w:trPr>
        <w:tc>
          <w:tcPr>
            <w:tcW w:w="460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</w:tr>
      <w:tr w:rsidR="008462EB" w:rsidTr="00D60263">
        <w:trPr>
          <w:trHeight w:val="60"/>
        </w:trPr>
        <w:tc>
          <w:tcPr>
            <w:tcW w:w="9301" w:type="dxa"/>
            <w:gridSpan w:val="7"/>
            <w:shd w:val="clear" w:color="FFFFFF" w:fill="auto"/>
            <w:vAlign w:val="bottom"/>
          </w:tcPr>
          <w:p w:rsidR="008462EB" w:rsidRDefault="00090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72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</w:tr>
      <w:tr w:rsidR="008462EB" w:rsidTr="00D6026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462EB" w:rsidRDefault="00090A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D60263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8462EB" w:rsidTr="00D60263">
        <w:trPr>
          <w:trHeight w:val="60"/>
        </w:trPr>
        <w:tc>
          <w:tcPr>
            <w:tcW w:w="4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2EB" w:rsidRDefault="00090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2EB" w:rsidRDefault="00090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2EB" w:rsidRDefault="00090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2EB" w:rsidRDefault="00090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2EB" w:rsidRDefault="00090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2EB" w:rsidRDefault="00090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2EB" w:rsidRDefault="00090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62EB" w:rsidRDefault="00090A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462EB" w:rsidTr="00D60263">
        <w:trPr>
          <w:trHeight w:val="60"/>
        </w:trPr>
        <w:tc>
          <w:tcPr>
            <w:tcW w:w="4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62EB" w:rsidRDefault="0009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62EB" w:rsidRDefault="0009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АЛТ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28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62EB" w:rsidRDefault="0009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ALT/GPT (ALANINE AMINOTRANSFERASE),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аланинаминотрансферазу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(АЛТ) 4*50мл +4*25мл. Метод-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реакция  IFCC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упак.4X50мл + 4X25мл, 3920 тестов, стабильность 30  дней, интервал линейности 3 - 500 Е/л, чувствительность метода 1 Е/л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62EB" w:rsidRDefault="0009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62EB" w:rsidRDefault="0009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62EB" w:rsidRDefault="00846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62EB" w:rsidRDefault="00846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</w:tr>
      <w:tr w:rsidR="008462EB" w:rsidTr="00D60263">
        <w:trPr>
          <w:trHeight w:val="60"/>
        </w:trPr>
        <w:tc>
          <w:tcPr>
            <w:tcW w:w="4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62EB" w:rsidRDefault="0009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62EB" w:rsidRDefault="0009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АСТ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28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62EB" w:rsidRDefault="0009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ASТ/GOT (ASPARTATE AMINOTRANSFERASE),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аспартатаминотрансферазу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4*25мл 4*25мл. Метод-IFCC, упак.4X25мл + 4Х25мл, 3920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3-1000 Е/л, чувствительность метода 1 Е/л,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М &lt; 35 Е/л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62EB" w:rsidRDefault="0009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62EB" w:rsidRDefault="0009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62EB" w:rsidRDefault="00846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62EB" w:rsidRDefault="00846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</w:tr>
      <w:tr w:rsidR="00D60263" w:rsidTr="00D60263">
        <w:trPr>
          <w:trHeight w:val="60"/>
        </w:trPr>
        <w:tc>
          <w:tcPr>
            <w:tcW w:w="4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0263" w:rsidRDefault="00D6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0263" w:rsidRDefault="00D6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263"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 w:rsidRPr="00D60263">
              <w:rPr>
                <w:rFonts w:ascii="Times New Roman" w:hAnsi="Times New Roman"/>
                <w:sz w:val="24"/>
                <w:szCs w:val="24"/>
              </w:rPr>
              <w:t>ферритина</w:t>
            </w:r>
            <w:proofErr w:type="spellEnd"/>
            <w:r w:rsidRPr="00D60263">
              <w:rPr>
                <w:rFonts w:ascii="Times New Roman" w:hAnsi="Times New Roman"/>
                <w:sz w:val="24"/>
                <w:szCs w:val="24"/>
              </w:rPr>
              <w:t xml:space="preserve"> на анализаторе </w:t>
            </w:r>
            <w:proofErr w:type="spellStart"/>
            <w:r w:rsidRPr="00D60263"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28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0263" w:rsidRDefault="00D6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263">
              <w:rPr>
                <w:rFonts w:ascii="Times New Roman" w:hAnsi="Times New Roman"/>
                <w:sz w:val="24"/>
                <w:szCs w:val="24"/>
              </w:rPr>
              <w:t>FERRITIN (</w:t>
            </w:r>
            <w:proofErr w:type="spellStart"/>
            <w:r w:rsidRPr="00D60263">
              <w:rPr>
                <w:rFonts w:ascii="Times New Roman" w:hAnsi="Times New Roman"/>
                <w:sz w:val="24"/>
                <w:szCs w:val="24"/>
              </w:rPr>
              <w:t>Plasma</w:t>
            </w:r>
            <w:proofErr w:type="spellEnd"/>
            <w:r w:rsidRPr="00D60263">
              <w:rPr>
                <w:rFonts w:ascii="Times New Roman" w:hAnsi="Times New Roman"/>
                <w:sz w:val="24"/>
                <w:szCs w:val="24"/>
              </w:rPr>
              <w:t xml:space="preserve">), Реактив на </w:t>
            </w:r>
            <w:proofErr w:type="spellStart"/>
            <w:r w:rsidRPr="00D60263">
              <w:rPr>
                <w:rFonts w:ascii="Times New Roman" w:hAnsi="Times New Roman"/>
                <w:sz w:val="24"/>
                <w:szCs w:val="24"/>
              </w:rPr>
              <w:t>ферритин</w:t>
            </w:r>
            <w:proofErr w:type="spellEnd"/>
            <w:r w:rsidRPr="00D60263">
              <w:rPr>
                <w:rFonts w:ascii="Times New Roman" w:hAnsi="Times New Roman"/>
                <w:sz w:val="24"/>
                <w:szCs w:val="24"/>
              </w:rPr>
              <w:t xml:space="preserve"> (Плазма) 4X24мл + 4X12мл, реагент для определения. Метод - </w:t>
            </w:r>
            <w:proofErr w:type="spellStart"/>
            <w:r w:rsidRPr="00D60263">
              <w:rPr>
                <w:rFonts w:ascii="Times New Roman" w:hAnsi="Times New Roman"/>
                <w:sz w:val="24"/>
                <w:szCs w:val="24"/>
              </w:rPr>
              <w:t>иммуно-турбидиметрия</w:t>
            </w:r>
            <w:proofErr w:type="spellEnd"/>
            <w:r w:rsidRPr="00D602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60263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D60263">
              <w:rPr>
                <w:rFonts w:ascii="Times New Roman" w:hAnsi="Times New Roman"/>
                <w:sz w:val="24"/>
                <w:szCs w:val="24"/>
              </w:rPr>
              <w:t xml:space="preserve"> 4X24мл + 4X12мл, 800 </w:t>
            </w:r>
            <w:r w:rsidRPr="00D60263">
              <w:rPr>
                <w:rFonts w:ascii="Times New Roman" w:hAnsi="Times New Roman"/>
                <w:sz w:val="24"/>
                <w:szCs w:val="24"/>
              </w:rPr>
              <w:lastRenderedPageBreak/>
              <w:t>тестов, стабильность 60 дней интервал линейности 8 - 450 мкг/л, чувствительность метода 5.47 мкг/л</w:t>
            </w:r>
          </w:p>
        </w:tc>
        <w:tc>
          <w:tcPr>
            <w:tcW w:w="6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0263" w:rsidRDefault="00D60263" w:rsidP="00D6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0263" w:rsidRDefault="00D6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0263" w:rsidRDefault="00D6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0263" w:rsidRDefault="00D60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0263" w:rsidRDefault="00D60263">
            <w:pPr>
              <w:rPr>
                <w:szCs w:val="16"/>
              </w:rPr>
            </w:pPr>
          </w:p>
        </w:tc>
      </w:tr>
      <w:tr w:rsidR="008462EB" w:rsidTr="00D60263">
        <w:trPr>
          <w:trHeight w:val="375"/>
        </w:trPr>
        <w:tc>
          <w:tcPr>
            <w:tcW w:w="460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2893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959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</w:tr>
      <w:tr w:rsidR="008462EB" w:rsidTr="00D6026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462EB" w:rsidRDefault="002A4A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bookmarkStart w:id="0" w:name="_GoBack"/>
            <w:bookmarkEnd w:id="0"/>
            <w:r w:rsidR="00090AB1"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8462EB" w:rsidTr="00D60263">
        <w:trPr>
          <w:trHeight w:val="120"/>
        </w:trPr>
        <w:tc>
          <w:tcPr>
            <w:tcW w:w="460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2893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959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</w:tr>
      <w:tr w:rsidR="008462EB" w:rsidTr="00D6026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462EB" w:rsidRDefault="00090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8462EB" w:rsidTr="00D60263">
        <w:trPr>
          <w:trHeight w:val="120"/>
        </w:trPr>
        <w:tc>
          <w:tcPr>
            <w:tcW w:w="460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3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8462EB" w:rsidRDefault="008462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</w:tr>
      <w:tr w:rsidR="008462EB" w:rsidTr="00D6026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462EB" w:rsidRDefault="00090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462EB" w:rsidTr="00D60263">
        <w:trPr>
          <w:trHeight w:val="165"/>
        </w:trPr>
        <w:tc>
          <w:tcPr>
            <w:tcW w:w="460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2893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959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</w:tr>
      <w:tr w:rsidR="008462EB" w:rsidTr="00D6026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462EB" w:rsidRDefault="00090AB1" w:rsidP="00D602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</w:t>
            </w:r>
            <w:r w:rsidR="00D60263">
              <w:rPr>
                <w:rFonts w:ascii="Times New Roman" w:hAnsi="Times New Roman"/>
                <w:sz w:val="28"/>
                <w:szCs w:val="28"/>
              </w:rPr>
              <w:t>принимаются в срок до 06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D6026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8462EB" w:rsidTr="00D60263">
        <w:trPr>
          <w:trHeight w:val="60"/>
        </w:trPr>
        <w:tc>
          <w:tcPr>
            <w:tcW w:w="460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2893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959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</w:tr>
      <w:tr w:rsidR="008462EB" w:rsidTr="00D6026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462EB" w:rsidRDefault="00090A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462EB" w:rsidTr="00D60263">
        <w:trPr>
          <w:trHeight w:val="60"/>
        </w:trPr>
        <w:tc>
          <w:tcPr>
            <w:tcW w:w="460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2893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959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</w:tr>
      <w:tr w:rsidR="008462EB" w:rsidTr="00D60263">
        <w:trPr>
          <w:trHeight w:val="60"/>
        </w:trPr>
        <w:tc>
          <w:tcPr>
            <w:tcW w:w="460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2893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959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</w:tr>
      <w:tr w:rsidR="008462EB" w:rsidTr="00D60263">
        <w:trPr>
          <w:trHeight w:val="60"/>
        </w:trPr>
        <w:tc>
          <w:tcPr>
            <w:tcW w:w="460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2893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959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1765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:rsidR="008462EB" w:rsidRDefault="008462EB">
            <w:pPr>
              <w:rPr>
                <w:szCs w:val="16"/>
              </w:rPr>
            </w:pPr>
          </w:p>
        </w:tc>
      </w:tr>
      <w:tr w:rsidR="008462EB" w:rsidTr="00D6026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462EB" w:rsidRDefault="00090A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462EB" w:rsidTr="00D6026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462EB" w:rsidRDefault="00090AB1" w:rsidP="00090A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Е.В, тел. 2201604</w:t>
            </w:r>
          </w:p>
        </w:tc>
      </w:tr>
    </w:tbl>
    <w:p w:rsidR="00D26CC5" w:rsidRDefault="00D26CC5"/>
    <w:sectPr w:rsidR="00D26CC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EB"/>
    <w:rsid w:val="00090AB1"/>
    <w:rsid w:val="002A4A39"/>
    <w:rsid w:val="008462EB"/>
    <w:rsid w:val="00D26CC5"/>
    <w:rsid w:val="00D60263"/>
    <w:rsid w:val="00D7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B5F1F-2BCE-48AC-9A41-B076A53F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5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4</cp:revision>
  <dcterms:created xsi:type="dcterms:W3CDTF">2021-04-11T04:17:00Z</dcterms:created>
  <dcterms:modified xsi:type="dcterms:W3CDTF">2021-04-11T04:26:00Z</dcterms:modified>
</cp:coreProperties>
</file>