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903"/>
        <w:gridCol w:w="2417"/>
        <w:gridCol w:w="672"/>
        <w:gridCol w:w="837"/>
        <w:gridCol w:w="1044"/>
        <w:gridCol w:w="1818"/>
        <w:gridCol w:w="1543"/>
      </w:tblGrid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 w:rsidRPr="00DF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629" w:rsidRPr="00DF7D05" w:rsidRDefault="00DF7D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7D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F7D0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F7D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F7D0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F7D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7D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Pr="00DF7D05" w:rsidRDefault="005216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Pr="00DF7D05" w:rsidRDefault="005216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Pr="00DF7D05" w:rsidRDefault="005216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Pr="00DF7D05" w:rsidRDefault="005216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Pr="00DF7D05" w:rsidRDefault="00521629">
            <w:pPr>
              <w:rPr>
                <w:szCs w:val="16"/>
                <w:lang w:val="en-US"/>
              </w:rPr>
            </w:pPr>
          </w:p>
        </w:tc>
      </w:tr>
      <w:tr w:rsidR="00521629" w:rsidRPr="00DF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629" w:rsidRPr="00DF7D05" w:rsidRDefault="00DF7D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7D0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Pr="00DF7D05" w:rsidRDefault="005216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Pr="00DF7D05" w:rsidRDefault="005216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Pr="00DF7D05" w:rsidRDefault="005216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Pr="00DF7D05" w:rsidRDefault="005216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Pr="00DF7D05" w:rsidRDefault="00521629">
            <w:pPr>
              <w:rPr>
                <w:szCs w:val="16"/>
                <w:lang w:val="en-US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629" w:rsidRDefault="00DF7D05" w:rsidP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№.933-2020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21629" w:rsidRDefault="00DF7D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629" w:rsidRDefault="00DF7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629" w:rsidRDefault="00DF7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629" w:rsidRDefault="00DF7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629" w:rsidRDefault="00DF7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629" w:rsidRDefault="00DF7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629" w:rsidRDefault="00DF7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629" w:rsidRDefault="00DF7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629" w:rsidRDefault="00DF7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629" w:rsidRDefault="00DF7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Термоциклер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амплификации нуклеиновых кислот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Основные функциональные  и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формат реакционного модуля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Количество реакций, которые можно поставить за один за-пуск прибора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Модульная конструкция прибора: возможность замены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реак-ционного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модуля на модули различного формата, в том числе,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модуль на 384 лунки в формате реал-тайм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1.4 Диапазон температуры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Точность поддержания температуры, ºС не более ±0,2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Максимальная скорость изменения температуры, ºС/сек не менее 5,0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Средняя скорость изменения температуры, ºС/сек не менее 3,3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 Температурный градиент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 Пределы температурного градиента, 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30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Диапазон температурного градиента, ºС 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1.11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температурных зон при постановке градиента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Нагрев крышки до температуры, ºС  не менее 105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1.13 Подключение USB устройств – сменных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-накопителей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1.14 Управление подчиненными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термоциклерами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прибора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Уп</w:t>
            </w:r>
            <w:r>
              <w:rPr>
                <w:rFonts w:ascii="Times New Roman" w:hAnsi="Times New Roman"/>
                <w:sz w:val="24"/>
                <w:szCs w:val="24"/>
              </w:rPr>
              <w:t>равление приборами с одного компьютера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1.16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термоциклера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амплификации без управ-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компьютера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1.17 ЖК-сенсорный цветной дисплей с высоким разрешением, с возможностью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 полного протокола амплификации и кривых а</w:t>
            </w:r>
            <w:r>
              <w:rPr>
                <w:rFonts w:ascii="Times New Roman" w:hAnsi="Times New Roman"/>
                <w:sz w:val="24"/>
                <w:szCs w:val="24"/>
              </w:rPr>
              <w:t>мплификации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Автоматическое открывание крышки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1.19 Использование стандартных расходных материалов для ПЦР-прозрачных и белых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микропланше-тов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низкопрофильного пластика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Заводская калибровка прибора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красители SYBR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Green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FAM, HEX, VIC, ROX,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Texas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Cy5,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705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 Отсутствие необходимости регулярной калибровки прибора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 Количество мишеней, которые можно детектировать в одной лунке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 Использование технолог</w:t>
            </w:r>
            <w:r>
              <w:rPr>
                <w:rFonts w:ascii="Times New Roman" w:hAnsi="Times New Roman"/>
                <w:sz w:val="24"/>
                <w:szCs w:val="24"/>
              </w:rPr>
              <w:t>ии FRET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Флюоресцентный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резонанс-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перенос энергии)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 Анализ кривых плавления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программному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Выбор метода подсчета значений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регрессии или по пороговой флюоресценции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Возможность уд</w:t>
            </w:r>
            <w:r>
              <w:rPr>
                <w:rFonts w:ascii="Times New Roman" w:hAnsi="Times New Roman"/>
                <w:sz w:val="24"/>
                <w:szCs w:val="24"/>
              </w:rPr>
              <w:t>линять и укорачивать каждый этап цикла на заданное время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увеличивать и уменьшать температуру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-дом этапе цикла на заданную величину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Встроенный модуль для автоматической генерации протокола по данным о температуре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-на,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 Модуль для расчета температуры отжига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нук-леотидному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Возможность запуска ПЦР без редактирования плашки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Возможность редактирования плашки непосредственно во врем</w:t>
            </w:r>
            <w:r>
              <w:rPr>
                <w:rFonts w:ascii="Times New Roman" w:hAnsi="Times New Roman"/>
                <w:sz w:val="24"/>
                <w:szCs w:val="24"/>
              </w:rPr>
              <w:t>я проведения ПЦР или после окончания реакции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Модуль контроля качества, позволяющего исключать лунки из анализа по заданным параметрам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Экспорта результатов эксперимента в форматах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txt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csv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xlsx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Импорт данных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программирования плашки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2.11 Анализ относительной экспрессии генов с использованием нескольких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Модуль для дискриминации аллелей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2.13 Независимый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групп образцов в одном эксперименте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</w:t>
            </w:r>
            <w:r>
              <w:rPr>
                <w:rFonts w:ascii="Times New Roman" w:hAnsi="Times New Roman"/>
                <w:sz w:val="24"/>
                <w:szCs w:val="24"/>
              </w:rPr>
              <w:t>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месяцев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Регламент технического обслуживания оборудования на весь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</w:t>
            </w:r>
            <w:r>
              <w:rPr>
                <w:rFonts w:ascii="Times New Roman" w:hAnsi="Times New Roman"/>
                <w:sz w:val="24"/>
                <w:szCs w:val="24"/>
              </w:rPr>
              <w:t>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90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26.51.53.190   Приборы и аппаратура для физическ</w:t>
            </w:r>
            <w:r>
              <w:rPr>
                <w:rFonts w:ascii="Times New Roman" w:hAnsi="Times New Roman"/>
                <w:sz w:val="24"/>
                <w:szCs w:val="24"/>
              </w:rPr>
              <w:t>ого или химического анализа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Термоциклер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амплификации нуклеиновых кислот 1000, с принадлежностями исполнения:  Модуль реакционный оптический CFX96.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Лабораториез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Инк.",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629" w:rsidRDefault="00DF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629" w:rsidRDefault="00521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629" w:rsidRDefault="00521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629" w:rsidRDefault="00DF7D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629" w:rsidRDefault="00DF7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629" w:rsidRDefault="00DF7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629" w:rsidRDefault="00DF7D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06.11.2020 17:00:00 по местному времени.</w:t>
            </w: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629" w:rsidRDefault="00DF7D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629" w:rsidRDefault="00521629">
            <w:pPr>
              <w:rPr>
                <w:szCs w:val="16"/>
              </w:rPr>
            </w:pP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629" w:rsidRDefault="00DF7D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629" w:rsidRDefault="00DF7D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DF7D0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1629"/>
    <w:rsid w:val="00521629"/>
    <w:rsid w:val="00D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7D6A5-15C3-4EAB-97F4-E0CF3AA7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2020-11-02T01:55:00Z</dcterms:created>
  <dcterms:modified xsi:type="dcterms:W3CDTF">2020-11-02T01:56:00Z</dcterms:modified>
</cp:coreProperties>
</file>