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210DB" w14:paraId="3A02FF3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DABE1E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BC5260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EB0FFAC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74D3850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760BD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B0E21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DF566A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369C34E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05D19A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46B4A6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8D0485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F32F58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6C1251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0794F9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EB15B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ACA754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43D266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A677A2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48430B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40B186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E721D1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093B59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3698E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93B785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F4439A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1415A77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B04A9F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2BAC98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8946B8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6AD24B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124BBB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FF01F85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F62250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8F073F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6B6F2F1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C7820A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D47761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F46B20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BE8EE1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7C28EC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3AE81B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E7561B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DF4538" w14:textId="77777777" w:rsidR="00C210DB" w:rsidRDefault="00C210DB">
            <w:pPr>
              <w:rPr>
                <w:szCs w:val="16"/>
              </w:rPr>
            </w:pPr>
          </w:p>
        </w:tc>
      </w:tr>
      <w:tr w:rsidR="00C210DB" w:rsidRPr="00E10922" w14:paraId="2F32EA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36F471A" w14:textId="77777777" w:rsidR="00C210DB" w:rsidRPr="00E10922" w:rsidRDefault="00E109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09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1092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0762B8" w14:textId="77777777" w:rsidR="00C210DB" w:rsidRPr="00E10922" w:rsidRDefault="00C21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632879" w14:textId="77777777" w:rsidR="00C210DB" w:rsidRPr="00E10922" w:rsidRDefault="00C21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149F12" w14:textId="77777777" w:rsidR="00C210DB" w:rsidRPr="00E10922" w:rsidRDefault="00C21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274BB5" w14:textId="77777777" w:rsidR="00C210DB" w:rsidRPr="00E10922" w:rsidRDefault="00C210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90343F" w14:textId="77777777" w:rsidR="00C210DB" w:rsidRPr="00E10922" w:rsidRDefault="00C210D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313864" w14:textId="77777777" w:rsidR="00C210DB" w:rsidRPr="00E10922" w:rsidRDefault="00C210D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4D368F" w14:textId="77777777" w:rsidR="00C210DB" w:rsidRPr="00E10922" w:rsidRDefault="00C210DB">
            <w:pPr>
              <w:rPr>
                <w:szCs w:val="16"/>
                <w:lang w:val="en-US"/>
              </w:rPr>
            </w:pPr>
          </w:p>
        </w:tc>
      </w:tr>
      <w:tr w:rsidR="00C210DB" w14:paraId="09694C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F66DF64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94D127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288622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AE8C55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4A8BBE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2DFE36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237EB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C046CF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5A7AB24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7A36B78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5EB2B6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FABAF9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E3A78B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9F451B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2AECD5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CC80EC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7A9388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434D4D1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1640E2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C3F7F0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0BAA39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8E2619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585B4E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B3B175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AB7B3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A1EEA7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5B261E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925B32" w14:textId="75EDD8DC" w:rsidR="00C210DB" w:rsidRDefault="00E10922" w:rsidP="00E109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№.925-2022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C154B9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DC0297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5C3C57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839526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FD877C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4347C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24C1A8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6C7A58E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635D62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02542A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63A7BF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5273815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9F5479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786D70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0B4677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9B28D5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05A8F2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CB19AD8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8E0CF0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931D11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CEF2C3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43F7A8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80D98C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26B0E4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5CFD5C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7086CA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EFE174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67CB71D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6A721B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A85C76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EFEEDC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AB5F84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7C0C85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F8FB53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CE4AB0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1409DF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06EE07B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DC6B41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D0B5E06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22FBFA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29709A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D1820F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77698A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18C926" w14:textId="77777777" w:rsidR="00C210DB" w:rsidRDefault="00C21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2E96D81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1AB845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1BF0B4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1A53A02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4AB386B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67A0568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2399F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D638F4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0EF89C8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343597" w14:textId="77777777" w:rsidR="00C210DB" w:rsidRDefault="00E10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210DB" w14:paraId="3EF77AA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99A322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14431F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5FA1CE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CF0F63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8E219A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AC0C94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6B5884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2F961F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9EF8C1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B9E79E" w14:textId="77777777" w:rsidR="00C210DB" w:rsidRDefault="00E10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210DB" w14:paraId="5CEEA0B3" w14:textId="77777777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85159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59B86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EC3580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порошковый закачной с массой огнетушащего вещества не менее 5 кг. Предназначен для ликвидации пожаров твердых веществ, в основном органического происхождения класса А. Пожаров горючих </w:t>
            </w:r>
            <w:r>
              <w:rPr>
                <w:rFonts w:ascii="Times New Roman" w:hAnsi="Times New Roman"/>
                <w:sz w:val="24"/>
                <w:szCs w:val="24"/>
              </w:rPr>
              <w:t>жидкостей или плавящихся твердых веществ класса В. Пожаров газообразных веществ класса С. Пожаров электрооборудования, находящегося под напряжением не более 1000 В пожаров класса Е. При эксплуатации в условиях умеренного климата У, категории 2, тип атмосфе</w:t>
            </w:r>
            <w:r>
              <w:rPr>
                <w:rFonts w:ascii="Times New Roman" w:hAnsi="Times New Roman"/>
                <w:sz w:val="24"/>
                <w:szCs w:val="24"/>
              </w:rPr>
              <w:t>ры II по ГОСТ 15150. Марка огнетушащего вещества ПСБ-3 либо Пирант-АН либо ПФ или ПХК. Продолжительность подачи огнетушащего вещества не менее 10 секунд. Габаритные размеры не более 515х320 мм. Настенное крепление и раструб в наличии. Соответствие СП 9.131</w:t>
            </w:r>
            <w:r>
              <w:rPr>
                <w:rFonts w:ascii="Times New Roman" w:hAnsi="Times New Roman"/>
                <w:sz w:val="24"/>
                <w:szCs w:val="24"/>
              </w:rPr>
              <w:t>30.2009. Требования к эксплуатации утв. Приказом МЧС РФ от 25.03.2009 № 179.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D56D4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88C900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3D181" w14:textId="77777777" w:rsidR="00C210DB" w:rsidRDefault="00C2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D906CD" w14:textId="77777777" w:rsidR="00C210DB" w:rsidRDefault="00C2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E69E2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4DC9B5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3FFD8C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0FB8A971" w14:textId="7777777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7DFBF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6F91BA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ОУ-3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689A0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Огнетушитель углекислотный емкостью 4,02 литра. Предназначен для тушения возгорании различных веществ, горение которых не может </w:t>
            </w:r>
            <w:r>
              <w:rPr>
                <w:rFonts w:ascii="Times New Roman" w:hAnsi="Times New Roman"/>
                <w:sz w:val="24"/>
                <w:szCs w:val="24"/>
              </w:rPr>
              <w:t>происходить без доступа воздуха. В комплекте раструб и настенный крепеж. Соответствие СП 9.13130.2009. Требования к эксплуатации утв. Приказом МЧС РФ от 25.03.2009 № 179.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4A9F08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C3E2EE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E582F3" w14:textId="77777777" w:rsidR="00C210DB" w:rsidRDefault="00C2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DD90DA" w14:textId="77777777" w:rsidR="00C210DB" w:rsidRDefault="00C2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0AB63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FE2118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4874E0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53997441" w14:textId="77777777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91577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93FAA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C1088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Светодиодный аккумуляторный кемпинговый </w:t>
            </w:r>
            <w:r>
              <w:rPr>
                <w:rFonts w:ascii="Times New Roman" w:hAnsi="Times New Roman"/>
                <w:sz w:val="24"/>
                <w:szCs w:val="24"/>
              </w:rPr>
              <w:t>фонарь с USB-выходом и ручкой для переноски. Фонарь оснащен двумя поворотными панелями (угол поворота 180°) по 36 светодиодов на каждой. Два режима работы: две панели 72 LED или одна панель 36 LED. Срок службы светодиодов – до 100 000 часов. Выход USB 5 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 мА предназначен для зарядки мобильных устройств (телефон, MP3-плеер и др.). В корпусе фонаря предусмотрена ниша для хранения USB-кабеля. Установлен свинцово- кислотный аккумулятор 4 В, 4 Ач. Подзарядка от сети 220 В или бортовой сети автомобиля. Фона</w:t>
            </w:r>
            <w:r>
              <w:rPr>
                <w:rFonts w:ascii="Times New Roman" w:hAnsi="Times New Roman"/>
                <w:sz w:val="24"/>
                <w:szCs w:val="24"/>
              </w:rPr>
              <w:t>рь работает до 8 часов без подзарядки, в случае использования одной панели 36 LED, при полностью заряженном аккумуляторе. Индивидуальная упаковка – цветная глянцевая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331EF3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373F8C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8DADA8" w14:textId="77777777" w:rsidR="00C210DB" w:rsidRDefault="00C2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BF108" w14:textId="77777777" w:rsidR="00C210DB" w:rsidRDefault="00C2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6A821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0CAEEC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9F9164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7F7FDA46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0DD407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BF865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для огнетушителя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C50B16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Напольные металлические </w:t>
            </w:r>
            <w:r>
              <w:rPr>
                <w:rFonts w:ascii="Times New Roman" w:hAnsi="Times New Roman"/>
                <w:sz w:val="24"/>
                <w:szCs w:val="24"/>
              </w:rPr>
              <w:t>подставки для ОУ-3, ОП-5. Негорючие и соответствующие для огнетушителей ОУ-3, ОП-5, в виде прямоугольного короба на ножках.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474761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89F56E" w14:textId="77777777" w:rsidR="00C210DB" w:rsidRDefault="00E10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9968B5" w14:textId="77777777" w:rsidR="00C210DB" w:rsidRDefault="00C2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2D79F" w14:textId="77777777" w:rsidR="00C210DB" w:rsidRDefault="00C21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26CFD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016113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F5DF2E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37463AA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6E5A54A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302FD73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C1D807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8967AC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5B174F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9A2C2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B9BE6B4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EE2C67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2A6148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E2D65B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3A3B5BC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45BB9E" w14:textId="77777777" w:rsidR="00C210DB" w:rsidRDefault="00E10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210DB" w14:paraId="16A6906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23D217D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3A685D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C29B37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C9683F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B0F580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C72DAD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30418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4FBA3B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A83483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F35F94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2EBEA92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FD8407" w14:textId="77777777" w:rsidR="00C210DB" w:rsidRDefault="00E10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210DB" w14:paraId="0697689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36C283D" w14:textId="77777777" w:rsidR="00C210DB" w:rsidRDefault="00C21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7509BA7" w14:textId="77777777" w:rsidR="00C210DB" w:rsidRDefault="00C21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703A4B" w14:textId="77777777" w:rsidR="00C210DB" w:rsidRDefault="00C21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794D47" w14:textId="77777777" w:rsidR="00C210DB" w:rsidRDefault="00C21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966459" w14:textId="77777777" w:rsidR="00C210DB" w:rsidRDefault="00C21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949613" w14:textId="77777777" w:rsidR="00C210DB" w:rsidRDefault="00C21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4E5EC0" w14:textId="77777777" w:rsidR="00C210DB" w:rsidRDefault="00C210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95AB5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DBF0CA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B165B3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3AF14C8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93ECD3" w14:textId="77777777" w:rsidR="00C210DB" w:rsidRDefault="00E10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210DB" w14:paraId="7D641A6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6124DE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4490B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70432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9CCE903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13FAA0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827A21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94320F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513CC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952AC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98077C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6B8CDBA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55D303" w14:textId="77777777" w:rsidR="00C210DB" w:rsidRDefault="00E10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07.06.2022 17:00:00 по местному времени. </w:t>
            </w:r>
          </w:p>
        </w:tc>
      </w:tr>
      <w:tr w:rsidR="00C210DB" w14:paraId="769CE6C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5D36D0A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0AC450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1A2D4C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487661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F242C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F98AF7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54ED10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1755A7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3DD584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34E75E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399B376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4D3946" w14:textId="77777777" w:rsidR="00C210DB" w:rsidRDefault="00E10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210DB" w14:paraId="43BCB81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AA3A53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8C40F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A43FA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A29FAC7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865E5C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DEE6DB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4B4DED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F96C4B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BC4201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3CE227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7EF4EB2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9EE9CCD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022D88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9971B3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ABE22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10C5D2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81CB39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5E43EA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604BAA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4382B6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FA64AB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3B8DD87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4EF35AE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7EB1254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2AEA3F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969428A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2A5ED4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84DBC8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F06FBB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FB3E3D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8F73D1" w14:textId="77777777" w:rsidR="00C210DB" w:rsidRDefault="00C210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5AE19B" w14:textId="77777777" w:rsidR="00C210DB" w:rsidRDefault="00C210DB">
            <w:pPr>
              <w:rPr>
                <w:szCs w:val="16"/>
              </w:rPr>
            </w:pPr>
          </w:p>
        </w:tc>
      </w:tr>
      <w:tr w:rsidR="00C210DB" w14:paraId="4BE55AF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BB723CD" w14:textId="77777777" w:rsidR="00C210DB" w:rsidRDefault="00E10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10DB" w14:paraId="1F94CAE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E0B537" w14:textId="77777777" w:rsidR="00C210DB" w:rsidRDefault="00E109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2A381A04" w14:textId="77777777" w:rsidR="00000000" w:rsidRDefault="00E1092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0DB"/>
    <w:rsid w:val="00C210DB"/>
    <w:rsid w:val="00E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41FC"/>
  <w15:docId w15:val="{524C1E98-2EC2-418B-86EC-98AE44E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2022-06-03T01:15:00Z</dcterms:created>
  <dcterms:modified xsi:type="dcterms:W3CDTF">2022-06-03T01:16:00Z</dcterms:modified>
</cp:coreProperties>
</file>