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249"/>
        <w:gridCol w:w="2413"/>
        <w:gridCol w:w="607"/>
        <w:gridCol w:w="772"/>
        <w:gridCol w:w="982"/>
        <w:gridCol w:w="1779"/>
        <w:gridCol w:w="1491"/>
      </w:tblGrid>
      <w:tr w:rsidR="006D6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62C1" w:rsidRDefault="008A5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62C1" w:rsidRDefault="006D6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6D62C1" w:rsidRDefault="008A5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6D62C1" w:rsidRDefault="006D6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62C1" w:rsidRDefault="006D62C1">
            <w:pPr>
              <w:rPr>
                <w:szCs w:val="16"/>
              </w:rPr>
            </w:pPr>
          </w:p>
        </w:tc>
      </w:tr>
      <w:tr w:rsidR="006D6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62C1" w:rsidRDefault="008A5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62C1" w:rsidRDefault="006D6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62C1" w:rsidRDefault="006D6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62C1" w:rsidRDefault="006D6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62C1" w:rsidRDefault="006D6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62C1" w:rsidRDefault="006D62C1">
            <w:pPr>
              <w:rPr>
                <w:szCs w:val="16"/>
              </w:rPr>
            </w:pPr>
          </w:p>
        </w:tc>
      </w:tr>
      <w:tr w:rsidR="006D6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62C1" w:rsidRDefault="008A5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62C1" w:rsidRDefault="006D6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62C1" w:rsidRDefault="006D6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62C1" w:rsidRDefault="006D6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62C1" w:rsidRDefault="006D6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62C1" w:rsidRDefault="006D62C1">
            <w:pPr>
              <w:rPr>
                <w:szCs w:val="16"/>
              </w:rPr>
            </w:pPr>
          </w:p>
        </w:tc>
      </w:tr>
      <w:tr w:rsidR="006D6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62C1" w:rsidRDefault="008A5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62C1" w:rsidRDefault="006D6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62C1" w:rsidRDefault="006D6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62C1" w:rsidRDefault="006D6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62C1" w:rsidRDefault="006D6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62C1" w:rsidRDefault="006D62C1">
            <w:pPr>
              <w:rPr>
                <w:szCs w:val="16"/>
              </w:rPr>
            </w:pPr>
          </w:p>
        </w:tc>
      </w:tr>
      <w:tr w:rsidR="006D6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62C1" w:rsidRDefault="008A5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62C1" w:rsidRDefault="006D6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62C1" w:rsidRDefault="006D6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62C1" w:rsidRDefault="006D6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62C1" w:rsidRDefault="006D6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62C1" w:rsidRDefault="006D62C1">
            <w:pPr>
              <w:rPr>
                <w:szCs w:val="16"/>
              </w:rPr>
            </w:pPr>
          </w:p>
        </w:tc>
      </w:tr>
      <w:tr w:rsidR="006D62C1" w:rsidRPr="008A58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62C1" w:rsidRPr="008A5862" w:rsidRDefault="008A586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A58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A586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A58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A586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A58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A586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6D62C1" w:rsidRPr="008A5862" w:rsidRDefault="006D62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62C1" w:rsidRPr="008A5862" w:rsidRDefault="006D62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62C1" w:rsidRPr="008A5862" w:rsidRDefault="006D62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62C1" w:rsidRPr="008A5862" w:rsidRDefault="006D62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62C1" w:rsidRPr="008A5862" w:rsidRDefault="006D62C1">
            <w:pPr>
              <w:rPr>
                <w:szCs w:val="16"/>
                <w:lang w:val="en-US"/>
              </w:rPr>
            </w:pPr>
          </w:p>
        </w:tc>
      </w:tr>
      <w:tr w:rsidR="006D62C1" w:rsidRPr="008A58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62C1" w:rsidRPr="008A5862" w:rsidRDefault="008A586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5862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62C1" w:rsidRPr="008A5862" w:rsidRDefault="006D62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62C1" w:rsidRPr="008A5862" w:rsidRDefault="006D62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62C1" w:rsidRPr="008A5862" w:rsidRDefault="006D62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62C1" w:rsidRPr="008A5862" w:rsidRDefault="006D62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62C1" w:rsidRPr="008A5862" w:rsidRDefault="006D62C1">
            <w:pPr>
              <w:rPr>
                <w:szCs w:val="16"/>
                <w:lang w:val="en-US"/>
              </w:rPr>
            </w:pPr>
          </w:p>
        </w:tc>
      </w:tr>
      <w:tr w:rsidR="006D6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62C1" w:rsidRDefault="008A5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62C1" w:rsidRDefault="006D6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62C1" w:rsidRDefault="006D6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62C1" w:rsidRDefault="006D6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62C1" w:rsidRDefault="006D6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62C1" w:rsidRDefault="006D62C1">
            <w:pPr>
              <w:rPr>
                <w:szCs w:val="16"/>
              </w:rPr>
            </w:pPr>
          </w:p>
        </w:tc>
      </w:tr>
      <w:tr w:rsidR="006D6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62C1" w:rsidRDefault="008A5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62C1" w:rsidRDefault="006D6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62C1" w:rsidRDefault="006D6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62C1" w:rsidRDefault="006D6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62C1" w:rsidRDefault="006D6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62C1" w:rsidRDefault="006D62C1">
            <w:pPr>
              <w:rPr>
                <w:szCs w:val="16"/>
              </w:rPr>
            </w:pPr>
          </w:p>
        </w:tc>
      </w:tr>
      <w:tr w:rsidR="006D6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62C1" w:rsidRDefault="008A5862" w:rsidP="008A5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 г. №.924-19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6D62C1" w:rsidRDefault="006D6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62C1" w:rsidRDefault="006D6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62C1" w:rsidRDefault="006D6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62C1" w:rsidRDefault="006D6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62C1" w:rsidRDefault="006D62C1">
            <w:pPr>
              <w:rPr>
                <w:szCs w:val="16"/>
              </w:rPr>
            </w:pPr>
          </w:p>
        </w:tc>
      </w:tr>
      <w:tr w:rsidR="006D6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62C1" w:rsidRDefault="008A5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62C1" w:rsidRDefault="006D6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62C1" w:rsidRDefault="006D6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62C1" w:rsidRDefault="006D6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62C1" w:rsidRDefault="006D6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62C1" w:rsidRDefault="006D62C1">
            <w:pPr>
              <w:rPr>
                <w:szCs w:val="16"/>
              </w:rPr>
            </w:pPr>
          </w:p>
        </w:tc>
      </w:tr>
      <w:tr w:rsidR="006D6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D62C1" w:rsidRDefault="006D6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62C1" w:rsidRDefault="006D6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62C1" w:rsidRDefault="006D6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62C1" w:rsidRDefault="006D6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62C1" w:rsidRDefault="006D6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62C1" w:rsidRDefault="006D6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62C1" w:rsidRDefault="006D6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62C1" w:rsidRDefault="006D62C1">
            <w:pPr>
              <w:rPr>
                <w:szCs w:val="16"/>
              </w:rPr>
            </w:pPr>
          </w:p>
        </w:tc>
      </w:tr>
      <w:tr w:rsidR="006D6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62C1" w:rsidRDefault="008A5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62C1" w:rsidRDefault="006D6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62C1" w:rsidRDefault="006D6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62C1" w:rsidRDefault="006D6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62C1" w:rsidRDefault="006D6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62C1" w:rsidRDefault="006D62C1">
            <w:pPr>
              <w:rPr>
                <w:szCs w:val="16"/>
              </w:rPr>
            </w:pPr>
          </w:p>
        </w:tc>
      </w:tr>
      <w:tr w:rsidR="006D6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D62C1" w:rsidRDefault="006D6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62C1" w:rsidRDefault="006D6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62C1" w:rsidRDefault="006D6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62C1" w:rsidRDefault="006D6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62C1" w:rsidRDefault="006D6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62C1" w:rsidRDefault="006D6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62C1" w:rsidRDefault="006D6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62C1" w:rsidRDefault="006D62C1">
            <w:pPr>
              <w:rPr>
                <w:szCs w:val="16"/>
              </w:rPr>
            </w:pPr>
          </w:p>
        </w:tc>
      </w:tr>
      <w:tr w:rsidR="006D6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6D62C1" w:rsidRDefault="008A58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6D62C1" w:rsidRDefault="006D62C1">
            <w:pPr>
              <w:rPr>
                <w:szCs w:val="16"/>
              </w:rPr>
            </w:pPr>
          </w:p>
        </w:tc>
      </w:tr>
      <w:tr w:rsidR="006D6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D62C1" w:rsidRDefault="008A5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6D6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2C1" w:rsidRDefault="008A58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2C1" w:rsidRDefault="008A58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2C1" w:rsidRDefault="008A58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2C1" w:rsidRDefault="008A58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2C1" w:rsidRDefault="008A58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2C1" w:rsidRDefault="008A58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2C1" w:rsidRDefault="008A58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2C1" w:rsidRDefault="008A58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D6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62C1" w:rsidRDefault="008A5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62C1" w:rsidRDefault="008A5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Дилюент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универсальный CELLPACK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62C1" w:rsidRDefault="008A5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разбавления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аспирированных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проб, абсолютного подсчета эритроцитов, лейкоцитов, тромбоцитов и концентрации гемоглобина. Предназначен для использования только с реагентами 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серий XP-300, XT-1800i, XT-2000i, XS-500i, XS-1000i. Состав реа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гента: хлорид натрия 6,38 г/л, борная кислота 1,0 г/л,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татрахлорат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 0,2 г/л, EDTA-2K 0,2 г/л. Срок стабильности после вскрытия упаковки 60 дней, при температуре хранения +1...+30 °С. Фасовка: пластиковая канистра с пробкой, помещенная в картонную кор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обку. Объем 20 л. На поверхности нанесен 28-значный штриховой код с информацией о реагенте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автоматического учета анализатором параметров партии реагента. Полное соответствие реагента инструкции по эксплуатации гематологических анализаторов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XP-300, XT-1800i, XT-2000i, XS-500i, XS-1000i.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62C1" w:rsidRDefault="008A5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62C1" w:rsidRDefault="008A5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62C1" w:rsidRDefault="006D6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62C1" w:rsidRDefault="006D6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62C1" w:rsidRDefault="006D62C1">
            <w:pPr>
              <w:rPr>
                <w:szCs w:val="16"/>
              </w:rPr>
            </w:pPr>
          </w:p>
        </w:tc>
      </w:tr>
      <w:tr w:rsidR="006D6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62C1" w:rsidRDefault="008A5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62C1" w:rsidRDefault="008A5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STROMATOLYSER-FB (FBA-200A)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62C1" w:rsidRDefault="008A5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анализа количества базофилов методом проточной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применением полупроводникового лазера. Предназначен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использования только с реагентами и гематологическими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XE-5000, XE-2100, XT-4000i, XT-2000i, XT-1800i. Срок стабильности после вскрытия упаковки 60 дней, при температуре хранения +5...+30 °C. Фасовка: пластиковая канистра с пробкой, пом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ещенная в картонную коробку. Объем 5 л. Полное соответствие реагента инструкции по эксплуатации гематологических анализаторов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XE-5000, XE-2100, XT-4000i, XT-2000i, XT-1800i.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62C1" w:rsidRDefault="008A5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62C1" w:rsidRDefault="008A5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62C1" w:rsidRDefault="006D6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62C1" w:rsidRDefault="006D6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62C1" w:rsidRDefault="006D62C1">
            <w:pPr>
              <w:rPr>
                <w:szCs w:val="16"/>
              </w:rPr>
            </w:pPr>
          </w:p>
        </w:tc>
      </w:tr>
      <w:tr w:rsidR="006D6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62C1" w:rsidRDefault="008A5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62C1" w:rsidRDefault="008A5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STROMATOLYSER-4DL (FFD-200A)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62C1" w:rsidRDefault="008A5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r>
              <w:rPr>
                <w:rFonts w:ascii="Times New Roman" w:hAnsi="Times New Roman"/>
                <w:sz w:val="24"/>
                <w:szCs w:val="24"/>
              </w:rPr>
              <w:t>используется для осуществления лизиса эритроцитов при проведении дифференциального подсчета лейкоцитов.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Предназначен для использования только с реагентами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XE-5000, XE-4000i, XE-2000i, XT-1800i. Состав реагента: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сурфактант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18%, органическая четвертичная соль аммония - 0,08%. Срок стабильности после вскрытия упаковки 90 суток, при температуре хранения +2...+35 °C. Фасовка: пластиковый флакон. Объем 5 л. Полное соответствие реагента инструкции по эксплуатации гематологических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анализаторов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серий XE-5000, XE-4000i, XE-2000i, XT-1800i.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62C1" w:rsidRDefault="008A5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62C1" w:rsidRDefault="008A5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62C1" w:rsidRDefault="006D6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62C1" w:rsidRDefault="006D6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62C1" w:rsidRDefault="006D62C1">
            <w:pPr>
              <w:rPr>
                <w:szCs w:val="16"/>
              </w:rPr>
            </w:pPr>
          </w:p>
        </w:tc>
      </w:tr>
      <w:tr w:rsidR="006D6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62C1" w:rsidRDefault="008A5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62C1" w:rsidRDefault="008A5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Краситель флуоресцентный STROMATOLYSER-4DS(FFS-800A)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62C1" w:rsidRDefault="008A5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предназначен для дифференциального анализа лейкоцитов по 5 параметрам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Lymph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Neut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Baso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методом прямого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светорассеяния и эмиссии флуоресценции на гематологических анализаторах серии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Стабильность после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вскрытия  при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хранении от +2 до +35°C  без воздействия прямых солнечных лучей, 90 суток. Требуется совместимость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гематологическим  оборудованием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Набор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содержит  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упаковки х 42 мл.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Производитель  наборов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соответствует требованиям инструкций по эксплуатации приборов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серий XS и XT.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62C1" w:rsidRDefault="008A5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62C1" w:rsidRDefault="008A5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62C1" w:rsidRDefault="006D6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62C1" w:rsidRDefault="006D6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62C1" w:rsidRDefault="006D62C1">
            <w:pPr>
              <w:rPr>
                <w:szCs w:val="16"/>
              </w:rPr>
            </w:pPr>
          </w:p>
        </w:tc>
      </w:tr>
      <w:tr w:rsidR="006D6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6D62C1" w:rsidRDefault="006D62C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62C1" w:rsidRDefault="006D62C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62C1" w:rsidRDefault="006D62C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62C1" w:rsidRDefault="006D62C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62C1" w:rsidRDefault="006D62C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62C1" w:rsidRDefault="006D62C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62C1" w:rsidRDefault="006D62C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62C1" w:rsidRDefault="006D62C1">
            <w:pPr>
              <w:rPr>
                <w:szCs w:val="16"/>
              </w:rPr>
            </w:pPr>
          </w:p>
        </w:tc>
      </w:tr>
      <w:tr w:rsidR="006D6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D62C1" w:rsidRDefault="008A58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календарных дней с момента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заключения  контракта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D6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D62C1" w:rsidRDefault="006D62C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62C1" w:rsidRDefault="006D62C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62C1" w:rsidRDefault="006D62C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62C1" w:rsidRDefault="006D62C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62C1" w:rsidRDefault="006D62C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62C1" w:rsidRDefault="006D62C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62C1" w:rsidRDefault="006D62C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62C1" w:rsidRDefault="006D62C1">
            <w:pPr>
              <w:rPr>
                <w:szCs w:val="16"/>
              </w:rPr>
            </w:pPr>
          </w:p>
        </w:tc>
      </w:tr>
      <w:tr w:rsidR="006D6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D62C1" w:rsidRDefault="008A58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6D6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D62C1" w:rsidRDefault="006D62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62C1" w:rsidRDefault="006D62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62C1" w:rsidRDefault="006D62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62C1" w:rsidRDefault="006D62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62C1" w:rsidRDefault="006D62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62C1" w:rsidRDefault="006D62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62C1" w:rsidRDefault="006D62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62C1" w:rsidRDefault="006D62C1">
            <w:pPr>
              <w:rPr>
                <w:szCs w:val="16"/>
              </w:rPr>
            </w:pPr>
          </w:p>
        </w:tc>
      </w:tr>
      <w:tr w:rsidR="006D6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D62C1" w:rsidRDefault="008A58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</w:t>
            </w:r>
            <w:r>
              <w:rPr>
                <w:rFonts w:ascii="Times New Roman" w:hAnsi="Times New Roman"/>
                <w:sz w:val="28"/>
                <w:szCs w:val="28"/>
              </w:rPr>
              <w:t>г. Красноярск, ул. Партизана Железняка 3-б, отдел обеспечения государственных закупок, тел. 220-16-04</w:t>
            </w:r>
          </w:p>
        </w:tc>
      </w:tr>
      <w:tr w:rsidR="006D6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6D62C1" w:rsidRDefault="006D62C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62C1" w:rsidRDefault="006D62C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62C1" w:rsidRDefault="006D62C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62C1" w:rsidRDefault="006D62C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62C1" w:rsidRDefault="006D62C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62C1" w:rsidRDefault="006D62C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62C1" w:rsidRDefault="006D62C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62C1" w:rsidRDefault="006D62C1">
            <w:pPr>
              <w:rPr>
                <w:szCs w:val="16"/>
              </w:rPr>
            </w:pPr>
          </w:p>
        </w:tc>
      </w:tr>
      <w:tr w:rsidR="006D6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D62C1" w:rsidRDefault="008A58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08.10.2019 17:00:00 по местному времени.</w:t>
            </w:r>
          </w:p>
        </w:tc>
      </w:tr>
      <w:tr w:rsidR="006D6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D62C1" w:rsidRDefault="006D62C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62C1" w:rsidRDefault="006D62C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62C1" w:rsidRDefault="006D62C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62C1" w:rsidRDefault="006D62C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62C1" w:rsidRDefault="006D62C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62C1" w:rsidRDefault="006D62C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62C1" w:rsidRDefault="006D62C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62C1" w:rsidRDefault="006D62C1">
            <w:pPr>
              <w:rPr>
                <w:szCs w:val="16"/>
              </w:rPr>
            </w:pPr>
          </w:p>
        </w:tc>
      </w:tr>
      <w:tr w:rsidR="006D6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D62C1" w:rsidRDefault="008A58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r>
              <w:rPr>
                <w:rFonts w:ascii="Times New Roman" w:hAnsi="Times New Roman"/>
                <w:sz w:val="28"/>
                <w:szCs w:val="28"/>
              </w:rPr>
              <w:t>службы________________________/Куликова И.О./</w:t>
            </w:r>
          </w:p>
        </w:tc>
      </w:tr>
      <w:tr w:rsidR="006D6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D62C1" w:rsidRDefault="006D62C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62C1" w:rsidRDefault="006D62C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62C1" w:rsidRDefault="006D62C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62C1" w:rsidRDefault="006D62C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62C1" w:rsidRDefault="006D62C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62C1" w:rsidRDefault="006D62C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62C1" w:rsidRDefault="006D62C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62C1" w:rsidRDefault="006D62C1">
            <w:pPr>
              <w:rPr>
                <w:szCs w:val="16"/>
              </w:rPr>
            </w:pPr>
          </w:p>
        </w:tc>
      </w:tr>
      <w:tr w:rsidR="006D6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D62C1" w:rsidRDefault="006D62C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62C1" w:rsidRDefault="006D62C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62C1" w:rsidRDefault="006D62C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62C1" w:rsidRDefault="006D62C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62C1" w:rsidRDefault="006D62C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62C1" w:rsidRDefault="006D62C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62C1" w:rsidRDefault="006D62C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62C1" w:rsidRDefault="006D62C1">
            <w:pPr>
              <w:rPr>
                <w:szCs w:val="16"/>
              </w:rPr>
            </w:pPr>
          </w:p>
        </w:tc>
      </w:tr>
      <w:tr w:rsidR="006D6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D62C1" w:rsidRDefault="006D62C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62C1" w:rsidRDefault="006D62C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62C1" w:rsidRDefault="006D62C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62C1" w:rsidRDefault="006D62C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62C1" w:rsidRDefault="006D62C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62C1" w:rsidRDefault="006D62C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62C1" w:rsidRDefault="006D62C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62C1" w:rsidRDefault="006D62C1">
            <w:pPr>
              <w:rPr>
                <w:szCs w:val="16"/>
              </w:rPr>
            </w:pPr>
          </w:p>
        </w:tc>
      </w:tr>
      <w:tr w:rsidR="006D6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D62C1" w:rsidRDefault="008A58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D6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D62C1" w:rsidRDefault="008A58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</w:t>
            </w:r>
          </w:p>
        </w:tc>
      </w:tr>
    </w:tbl>
    <w:p w:rsidR="00000000" w:rsidRDefault="008A586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62C1"/>
    <w:rsid w:val="006D62C1"/>
    <w:rsid w:val="008A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A74FA-FF46-48C3-A26F-B2480E75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618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2019-10-07T07:02:00Z</dcterms:created>
  <dcterms:modified xsi:type="dcterms:W3CDTF">2019-10-07T07:02:00Z</dcterms:modified>
</cp:coreProperties>
</file>