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26"/>
        <w:gridCol w:w="2039"/>
        <w:gridCol w:w="2517"/>
        <w:gridCol w:w="767"/>
        <w:gridCol w:w="934"/>
        <w:gridCol w:w="1136"/>
        <w:gridCol w:w="1876"/>
        <w:gridCol w:w="878"/>
      </w:tblGrid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CB4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73CB4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CB4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CB4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CB4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CB4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RPr="00833A6F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CB4" w:rsidRPr="00833A6F" w:rsidRDefault="00833A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833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3A6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3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3A6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3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3A6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Pr="00833A6F" w:rsidRDefault="00C73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Pr="00833A6F" w:rsidRDefault="00C73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Pr="00833A6F" w:rsidRDefault="00C73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Pr="00833A6F" w:rsidRDefault="00C73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Pr="00833A6F" w:rsidRDefault="00C73CB4">
            <w:pPr>
              <w:rPr>
                <w:szCs w:val="16"/>
                <w:lang w:val="en-US"/>
              </w:rPr>
            </w:pPr>
          </w:p>
        </w:tc>
      </w:tr>
      <w:tr w:rsidR="00C73CB4" w:rsidRPr="00833A6F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CB4" w:rsidRPr="00833A6F" w:rsidRDefault="00833A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A6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Pr="00833A6F" w:rsidRDefault="00C73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Pr="00833A6F" w:rsidRDefault="00C73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Pr="00833A6F" w:rsidRDefault="00C73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Pr="00833A6F" w:rsidRDefault="00C73C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Pr="00833A6F" w:rsidRDefault="00C73CB4">
            <w:pPr>
              <w:rPr>
                <w:szCs w:val="16"/>
                <w:lang w:val="en-US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CB4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CB4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CB4" w:rsidRDefault="00833A6F" w:rsidP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</w:t>
            </w:r>
            <w:r>
              <w:rPr>
                <w:rFonts w:ascii="Times New Roman" w:hAnsi="Times New Roman"/>
                <w:sz w:val="24"/>
                <w:szCs w:val="24"/>
              </w:rPr>
              <w:t>019 г. №.915-19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CB4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3CB4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73CB4" w:rsidRDefault="00833A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CB4" w:rsidRDefault="00833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33A6F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A6F" w:rsidRDefault="00833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A6F" w:rsidRDefault="00833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A6F" w:rsidRDefault="00833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A6F" w:rsidRDefault="00833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A6F" w:rsidRDefault="00833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A6F" w:rsidRDefault="00833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3A6F" w:rsidRDefault="00833A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833A6F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A6F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A6F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A6F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Весы медицинские электронные колонного типа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Описание требований Наличие функции или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величина параметра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Декларация соответствия или Сертификат соответствия Госстандарта России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Регистрационное удостоверение Минздрава России или Федеральной службы по надзору в сфере здравоохранения и социального развития Наличие,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Сертификат об утверждении типа средств измерений (для средств измерения)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 Свидетельство государственной поверки (для средств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изме-рения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Паспорт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изделие и инструкция по эксплуатации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рус-ском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Инструкция по обработке, дезинфекции и стерилизации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1.7 Техническая (сервисная) документация, включая пароли и коды доступа к сервисному меню на весь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Гарантия, подтвержденная производителем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 менее 12 месяцев с подписания 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вво-да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1.11 Предпусковое обучение специалистов работе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поставляе-мом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1.12 Регламент технического обслуживания оборудования на весь срок эксплуатации, установленный производителем,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рус-ском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Срок поставки и ввода в эксплуатацию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 более 30 дней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мо-мента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подписания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кон-тракта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Наибольший предел взвешивания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250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Дискретность при взвешивании Не более 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Диапазон измерения роста От 110 до 200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Дискретность при измерении роста Не более 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Тарирование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Вычисление индекса массы тела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Функция удержания показаний на дисплее после изменения нагрузки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Обнуление показаний ростомера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Функция  удержания показаний на дисплее после изменения нагрузки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Встроенные ролики для транспортировки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Размеры весов с ростомером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Не более 36х220х70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Размеры весовой платформы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34х80х35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Масса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более 17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26.60.12.122 - Средства измерений массы, силы, энергии, линейных и угловых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вели-чин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A6F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A6F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A6F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3A6F" w:rsidRDefault="00833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CB4" w:rsidRDefault="00833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CB4" w:rsidRDefault="00833A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CB4" w:rsidRDefault="00833A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CB4" w:rsidRDefault="00833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07.10.2019 17:00:00 по местному времени.</w:t>
            </w: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CB4" w:rsidRDefault="00833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3CB4" w:rsidRDefault="00C73CB4">
            <w:pPr>
              <w:rPr>
                <w:szCs w:val="16"/>
              </w:rPr>
            </w:pP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CB4" w:rsidRDefault="00833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73CB4" w:rsidTr="00833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3CB4" w:rsidRDefault="00833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</w:t>
            </w:r>
            <w:r>
              <w:rPr>
                <w:rFonts w:ascii="Times New Roman" w:hAnsi="Times New Roman"/>
                <w:sz w:val="28"/>
                <w:szCs w:val="28"/>
              </w:rPr>
              <w:t>Константин Павлович, тел. 220-02-91</w:t>
            </w:r>
          </w:p>
        </w:tc>
      </w:tr>
    </w:tbl>
    <w:p w:rsidR="00000000" w:rsidRDefault="00833A6F"/>
    <w:sectPr w:rsidR="00000000" w:rsidSect="00C73CB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C73CB4"/>
    <w:rsid w:val="00833A6F"/>
    <w:rsid w:val="00C7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73CB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2019-10-04T09:28:00Z</dcterms:created>
  <dcterms:modified xsi:type="dcterms:W3CDTF">2019-10-04T09:29:00Z</dcterms:modified>
</cp:coreProperties>
</file>