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134"/>
        <w:gridCol w:w="2343"/>
        <w:gridCol w:w="642"/>
        <w:gridCol w:w="807"/>
        <w:gridCol w:w="1015"/>
        <w:gridCol w:w="1800"/>
        <w:gridCol w:w="1519"/>
      </w:tblGrid>
      <w:tr w:rsidR="0074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F19" w:rsidRDefault="00B80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42F19" w:rsidRDefault="00B80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F19" w:rsidRDefault="00B80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F19" w:rsidRDefault="00B80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F19" w:rsidRDefault="00B80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F19" w:rsidRDefault="00B80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 w:rsidRPr="00B80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F19" w:rsidRPr="00B8032C" w:rsidRDefault="00B8032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80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8032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80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8032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80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032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Pr="00B8032C" w:rsidRDefault="00742F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Pr="00B8032C" w:rsidRDefault="00742F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Pr="00B8032C" w:rsidRDefault="00742F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Pr="00B8032C" w:rsidRDefault="00742F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Pr="00B8032C" w:rsidRDefault="00742F19">
            <w:pPr>
              <w:rPr>
                <w:szCs w:val="16"/>
                <w:lang w:val="en-US"/>
              </w:rPr>
            </w:pPr>
          </w:p>
        </w:tc>
      </w:tr>
      <w:tr w:rsidR="00742F19" w:rsidRPr="00B80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F19" w:rsidRPr="00B8032C" w:rsidRDefault="00B8032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032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Pr="00B8032C" w:rsidRDefault="00742F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Pr="00B8032C" w:rsidRDefault="00742F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Pr="00B8032C" w:rsidRDefault="00742F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Pr="00B8032C" w:rsidRDefault="00742F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Pr="00B8032C" w:rsidRDefault="00742F19">
            <w:pPr>
              <w:rPr>
                <w:szCs w:val="16"/>
                <w:lang w:val="en-US"/>
              </w:rPr>
            </w:pPr>
          </w:p>
        </w:tc>
      </w:tr>
      <w:tr w:rsidR="0074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F19" w:rsidRDefault="00B80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F19" w:rsidRDefault="00B80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F19" w:rsidRDefault="00B8032C" w:rsidP="00B80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№.908-2020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F19" w:rsidRDefault="00B80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F19" w:rsidRDefault="00B80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42F19" w:rsidRDefault="00B803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2F19" w:rsidRDefault="00B803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4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Default="00B80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Default="00B80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Default="00B80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Default="00B80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Default="00B80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Default="00B80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Default="00B80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Default="00B80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4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2F19" w:rsidRDefault="00B80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2F19" w:rsidRDefault="00B80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Многоцелевые полипропиленовые 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") с </w:t>
            </w:r>
            <w:r>
              <w:rPr>
                <w:rFonts w:ascii="Times New Roman" w:hAnsi="Times New Roman"/>
                <w:sz w:val="24"/>
                <w:szCs w:val="24"/>
              </w:rPr>
              <w:t>крышкой (бесцветные), объем 1,5 мл №500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2F19" w:rsidRDefault="00B80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Многоцелевые полипропиленовые 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") с крышкой (бесцветные), объем 1,5 мл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делением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500 штук в упаковке)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2F19" w:rsidRDefault="00B80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2F19" w:rsidRDefault="00B80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2F19" w:rsidRDefault="00742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2F19" w:rsidRDefault="00742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2F19" w:rsidRDefault="00B80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заключения  </w:t>
            </w:r>
            <w:r>
              <w:rPr>
                <w:rFonts w:ascii="Times New Roman" w:hAnsi="Times New Roman"/>
                <w:sz w:val="28"/>
                <w:szCs w:val="28"/>
              </w:rPr>
              <w:t>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2F19" w:rsidRDefault="00B803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4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2F19" w:rsidRDefault="00B803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4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2F19" w:rsidRDefault="00B80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28.10.2020 17:00:00 по местному времени.</w:t>
            </w:r>
          </w:p>
        </w:tc>
      </w:tr>
      <w:tr w:rsidR="0074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2F19" w:rsidRDefault="00B80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74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2F19" w:rsidRDefault="00B80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 Антипова Елена Валерьевна</w:t>
            </w:r>
          </w:p>
        </w:tc>
      </w:tr>
      <w:tr w:rsidR="0074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2F19" w:rsidRDefault="00B80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тел.2201604</w:t>
            </w:r>
          </w:p>
        </w:tc>
      </w:tr>
    </w:tbl>
    <w:p w:rsidR="00000000" w:rsidRDefault="00B8032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2F19"/>
    <w:rsid w:val="00742F19"/>
    <w:rsid w:val="00B8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C0FDC-CF8C-4DA3-B21C-F4C37ADD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2020-10-23T04:24:00Z</dcterms:created>
  <dcterms:modified xsi:type="dcterms:W3CDTF">2020-10-23T04:25:00Z</dcterms:modified>
</cp:coreProperties>
</file>