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192"/>
        <w:gridCol w:w="2995"/>
        <w:gridCol w:w="508"/>
        <w:gridCol w:w="685"/>
        <w:gridCol w:w="873"/>
        <w:gridCol w:w="1719"/>
        <w:gridCol w:w="1411"/>
      </w:tblGrid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77" w:type="dxa"/>
            <w:gridSpan w:val="3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08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19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77" w:type="dxa"/>
            <w:gridSpan w:val="3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08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77" w:type="dxa"/>
            <w:gridSpan w:val="3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08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77" w:type="dxa"/>
            <w:gridSpan w:val="3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08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77" w:type="dxa"/>
            <w:gridSpan w:val="3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08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RPr="009321DC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77" w:type="dxa"/>
            <w:gridSpan w:val="3"/>
            <w:shd w:val="clear" w:color="FFFFFF" w:fill="auto"/>
            <w:vAlign w:val="bottom"/>
          </w:tcPr>
          <w:p w:rsidR="00D04EF1" w:rsidRPr="009321DC" w:rsidRDefault="00B750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21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321D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321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321D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321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321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08" w:type="dxa"/>
            <w:shd w:val="clear" w:color="FFFFFF" w:fill="auto"/>
            <w:vAlign w:val="bottom"/>
          </w:tcPr>
          <w:p w:rsidR="00D04EF1" w:rsidRPr="009321DC" w:rsidRDefault="00D04E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04EF1" w:rsidRPr="009321DC" w:rsidRDefault="00D04E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4EF1" w:rsidRPr="009321DC" w:rsidRDefault="00D04E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04EF1" w:rsidRPr="009321DC" w:rsidRDefault="00D04E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Pr="009321DC" w:rsidRDefault="00D04EF1">
            <w:pPr>
              <w:rPr>
                <w:szCs w:val="16"/>
                <w:lang w:val="en-US"/>
              </w:rPr>
            </w:pPr>
          </w:p>
        </w:tc>
      </w:tr>
      <w:tr w:rsidR="00D04EF1" w:rsidRPr="009321DC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77" w:type="dxa"/>
            <w:gridSpan w:val="3"/>
            <w:shd w:val="clear" w:color="FFFFFF" w:fill="auto"/>
            <w:vAlign w:val="bottom"/>
          </w:tcPr>
          <w:p w:rsidR="00D04EF1" w:rsidRPr="009321DC" w:rsidRDefault="00B750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21D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08" w:type="dxa"/>
            <w:shd w:val="clear" w:color="FFFFFF" w:fill="auto"/>
            <w:vAlign w:val="bottom"/>
          </w:tcPr>
          <w:p w:rsidR="00D04EF1" w:rsidRPr="009321DC" w:rsidRDefault="00D04E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04EF1" w:rsidRPr="009321DC" w:rsidRDefault="00D04E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4EF1" w:rsidRPr="009321DC" w:rsidRDefault="00D04E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04EF1" w:rsidRPr="009321DC" w:rsidRDefault="00D04E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Pr="009321DC" w:rsidRDefault="00D04EF1">
            <w:pPr>
              <w:rPr>
                <w:szCs w:val="16"/>
                <w:lang w:val="en-US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77" w:type="dxa"/>
            <w:gridSpan w:val="3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08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77" w:type="dxa"/>
            <w:gridSpan w:val="3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08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77" w:type="dxa"/>
            <w:gridSpan w:val="3"/>
            <w:shd w:val="clear" w:color="FFFFFF" w:fill="auto"/>
            <w:vAlign w:val="bottom"/>
          </w:tcPr>
          <w:p w:rsidR="00D04EF1" w:rsidRPr="00B750B5" w:rsidRDefault="00D60D1E" w:rsidP="00B750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10/01/</w:t>
            </w:r>
            <w:r w:rsidR="00B750B5">
              <w:rPr>
                <w:rFonts w:ascii="Times New Roman" w:hAnsi="Times New Roman"/>
                <w:sz w:val="24"/>
                <w:szCs w:val="24"/>
              </w:rPr>
              <w:t>2</w:t>
            </w:r>
            <w:r w:rsidR="00B750B5">
              <w:rPr>
                <w:rFonts w:ascii="Times New Roman" w:hAnsi="Times New Roman"/>
                <w:sz w:val="24"/>
                <w:szCs w:val="24"/>
              </w:rPr>
              <w:t>019 г. №.</w:t>
            </w:r>
            <w:r w:rsidR="00B750B5">
              <w:rPr>
                <w:rFonts w:ascii="Times New Roman" w:hAnsi="Times New Roman"/>
                <w:sz w:val="24"/>
                <w:szCs w:val="24"/>
                <w:lang w:val="en-US"/>
              </w:rPr>
              <w:t>9-2020</w:t>
            </w:r>
          </w:p>
        </w:tc>
        <w:tc>
          <w:tcPr>
            <w:tcW w:w="508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77" w:type="dxa"/>
            <w:gridSpan w:val="3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08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0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77" w:type="dxa"/>
            <w:gridSpan w:val="3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08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0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62" w:type="dxa"/>
            <w:gridSpan w:val="7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4EF1" w:rsidRDefault="00B75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EF1" w:rsidRDefault="00B75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EF1" w:rsidRDefault="00B75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EF1" w:rsidRDefault="00B75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EF1" w:rsidRDefault="00B75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EF1" w:rsidRDefault="00B75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EF1" w:rsidRDefault="00B75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EF1" w:rsidRDefault="00B75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EF1" w:rsidRDefault="00B75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EF1" w:rsidRPr="009321DC" w:rsidRDefault="009321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окрашенная, M2 (3/0) 75 см, игла обратно-режущая, 24 мм, 3/8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№36</w:t>
            </w:r>
          </w:p>
        </w:tc>
        <w:tc>
          <w:tcPr>
            <w:tcW w:w="29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алифатического полимера полиамида 6-6.6. Используемые материалы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 имеют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антигенных свойств. Нить окрашенная в контрастный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улучшения визуализ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в ране. Нить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толщиной  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(3/0), длиной  75 см. Игла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не менее 2</w:t>
            </w:r>
            <w:r>
              <w:rPr>
                <w:rFonts w:ascii="Times New Roman" w:hAnsi="Times New Roman"/>
                <w:sz w:val="24"/>
                <w:szCs w:val="24"/>
              </w:rPr>
              <w:t>3,5 и не более 24,5 мм длиной, 3/8 окружности. Одинарная индивидуальная стерильная упаковка, обеспечивающая доступ в одно движение к внутреннему вкладышу с шовным материалом. Наружный листок упаковки прозрачный для контроля за содержимым упаковки. Внутренн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вкладыш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защищает нить и иглу от повреждения,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изделия, составе и параметрах нити, параметрах иглы. Возмо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 захват иглы иглодержателем и ее извлечение из лотка в одно движение. Индивидуальная упаковка позволяет производить идентификацию и учет методом сканирования. Групповая упаковка (коробка) содержит 36 индивидуальных упаковок, герметичная (полиэтилен или </w:t>
            </w:r>
            <w:r>
              <w:rPr>
                <w:rFonts w:ascii="Times New Roman" w:hAnsi="Times New Roman"/>
                <w:sz w:val="24"/>
                <w:szCs w:val="24"/>
              </w:rPr>
              <w:t>другой прочный материал), предохраняющая содержимое от влаги. Срок годности материала не менее 5 лет с даты изготовления.  Срок годности на момент поставки не менее 80 %.</w:t>
            </w:r>
          </w:p>
        </w:tc>
        <w:tc>
          <w:tcPr>
            <w:tcW w:w="5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EF1" w:rsidRPr="00F106EE" w:rsidRDefault="00B750B5" w:rsidP="00F106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06E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EF1" w:rsidRDefault="00D04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EF1" w:rsidRDefault="00D04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EF1" w:rsidRDefault="00B750B5" w:rsidP="00932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окрашенная, M3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(2/0) 75 см, игла обратно-режущая, 30 мм, 3/8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№36</w:t>
            </w:r>
          </w:p>
        </w:tc>
        <w:tc>
          <w:tcPr>
            <w:tcW w:w="29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алифатического полимера полиамида 6-6.6. Используемые материалы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 имеют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антигенных свойств. Нить окр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ашенная в контрастный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улучшения визуализации в ране. Нить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толщиной  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 (2/0), длиной  75 см. Игла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иглы через ткани.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не менее 29,5 и не более 30,5 мм длиной, 3/8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окружности. Одинарная индивидуальная стерильная упаковка, обеспечивающая доступ в одно движение к внутреннему вкладышу с шовным материалом. Наружный листок упаковки прозра</w:t>
            </w:r>
            <w:r>
              <w:rPr>
                <w:rFonts w:ascii="Times New Roman" w:hAnsi="Times New Roman"/>
                <w:sz w:val="24"/>
                <w:szCs w:val="24"/>
              </w:rPr>
              <w:t>чный для контроля за содержимым упаковки. Внутренний вкладыш защищает нить и иглу от повреждения,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составе и параметрах нити, параметрах иглы. Возможен захват иглы иглодержателем и ее извлечение из лотка в одно движение. Индивидуальная упаковка позволяет производить идентификацию и учет методом сканирования. Групповая упаковка (коробка) содержит 36 инд</w:t>
            </w:r>
            <w:r>
              <w:rPr>
                <w:rFonts w:ascii="Times New Roman" w:hAnsi="Times New Roman"/>
                <w:sz w:val="24"/>
                <w:szCs w:val="24"/>
              </w:rPr>
              <w:t>ивидуальных упаковок, герметичная (полиэтилен или другой прочный материал), предохраняющая содержимое от влаги. Срок годности материала не менее 5 лет с даты изготовления.  Срок годности на момент поставки не менее 80 %.</w:t>
            </w:r>
          </w:p>
        </w:tc>
        <w:tc>
          <w:tcPr>
            <w:tcW w:w="5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EF1" w:rsidRPr="00F106EE" w:rsidRDefault="00F106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EF1" w:rsidRDefault="00D04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EF1" w:rsidRDefault="00D04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EF1" w:rsidRPr="00F106EE" w:rsidRDefault="00F106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1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М3 (2/0),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26 мм, 3/8, стерильная</w:t>
            </w:r>
          </w:p>
        </w:tc>
        <w:tc>
          <w:tcPr>
            <w:tcW w:w="29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плетеная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полиэфирная, цвет белый, стерильная. Условный размер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(USP) 2/0 метрический размер (EP) 3,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нити  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см,  1 колющая игла длиной  26 мм, 3/8 окружности, выполненная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твердоволоконной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нержавеющей (коррозионностойкой)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аустенитной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хромоникелевой стали.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Наружная поверхность игл блестящая, без царапин, трещин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заусенцев.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запресовки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выполнено методом сверления.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выполнена объемным способом. Дважды стерильная, обандероленная индивидуальная упаковка. Наличие в маркировке и на этикетке кода производителя хирургического шовн</w:t>
            </w:r>
            <w:r>
              <w:rPr>
                <w:rFonts w:ascii="Times New Roman" w:hAnsi="Times New Roman"/>
                <w:sz w:val="24"/>
                <w:szCs w:val="24"/>
              </w:rPr>
              <w:t>ого материала. Информация о хирургическом шовном материале полностью отражена на этикетке и заводской упаковке. Данная информация дублируется штриховым и матричным кодом со всеми характеристиками хирургического шовного материала и данными производителя. На</w:t>
            </w:r>
            <w:r>
              <w:rPr>
                <w:rFonts w:ascii="Times New Roman" w:hAnsi="Times New Roman"/>
                <w:sz w:val="24"/>
                <w:szCs w:val="24"/>
              </w:rPr>
              <w:t>личие инструкции о хирургическом шовном материале на русском языке. Срок стерильности 5 лет.</w:t>
            </w:r>
          </w:p>
        </w:tc>
        <w:tc>
          <w:tcPr>
            <w:tcW w:w="5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EF1" w:rsidRDefault="00B7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EF1" w:rsidRPr="00F106EE" w:rsidRDefault="00F106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1 500</w:t>
            </w:r>
          </w:p>
        </w:tc>
        <w:tc>
          <w:tcPr>
            <w:tcW w:w="8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EF1" w:rsidRDefault="00D04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4EF1" w:rsidRDefault="00D04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90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2995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4EF1" w:rsidRDefault="00B750B5" w:rsidP="00B750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Pr="00B750B5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90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2995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4EF1" w:rsidRDefault="00B750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90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5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04EF1" w:rsidRDefault="00D04E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4EF1" w:rsidRDefault="00B750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90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2995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4EF1" w:rsidRDefault="00B750B5" w:rsidP="00B750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13.</w:t>
            </w:r>
            <w:r w:rsidRPr="00B750B5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0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2995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4EF1" w:rsidRDefault="00B750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0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2995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0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2995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  <w:tr w:rsidR="00D04EF1" w:rsidTr="0093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0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2192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2995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1719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  <w:tc>
          <w:tcPr>
            <w:tcW w:w="1411" w:type="dxa"/>
            <w:shd w:val="clear" w:color="FFFFFF" w:fill="auto"/>
            <w:vAlign w:val="bottom"/>
          </w:tcPr>
          <w:p w:rsidR="00D04EF1" w:rsidRDefault="00D04EF1">
            <w:pPr>
              <w:rPr>
                <w:szCs w:val="16"/>
              </w:rPr>
            </w:pPr>
          </w:p>
        </w:tc>
      </w:tr>
    </w:tbl>
    <w:p w:rsidR="00000000" w:rsidRDefault="00B750B5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4EF1"/>
    <w:rsid w:val="009321DC"/>
    <w:rsid w:val="00983352"/>
    <w:rsid w:val="00B750B5"/>
    <w:rsid w:val="00D04EF1"/>
    <w:rsid w:val="00D60D1E"/>
    <w:rsid w:val="00F1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F0E41-B274-44B6-8A3F-663EC490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2020-01-10T08:42:00Z</dcterms:created>
  <dcterms:modified xsi:type="dcterms:W3CDTF">2020-01-10T08:48:00Z</dcterms:modified>
</cp:coreProperties>
</file>