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995"/>
        <w:gridCol w:w="2610"/>
        <w:gridCol w:w="709"/>
        <w:gridCol w:w="761"/>
        <w:gridCol w:w="972"/>
        <w:gridCol w:w="1773"/>
        <w:gridCol w:w="1483"/>
      </w:tblGrid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 w:rsidRPr="00D24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Pr="00D24998" w:rsidRDefault="00D249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szCs w:val="16"/>
                <w:lang w:val="en-US"/>
              </w:rPr>
            </w:pPr>
          </w:p>
        </w:tc>
      </w:tr>
      <w:tr w:rsidR="001C5347" w:rsidRPr="00D24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Pr="00D24998" w:rsidRDefault="00D249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99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Pr="00D24998" w:rsidRDefault="001C5347">
            <w:pPr>
              <w:rPr>
                <w:szCs w:val="16"/>
                <w:lang w:val="en-US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 w:rsidP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  <w:r>
              <w:rPr>
                <w:rFonts w:ascii="Times New Roman" w:hAnsi="Times New Roman"/>
                <w:sz w:val="24"/>
                <w:szCs w:val="24"/>
              </w:rPr>
              <w:t>г. №.877-19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347" w:rsidRDefault="00D2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13 - 18мм, 0 градусов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доступа. диаметр 12 мм, высота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13-18 мм, 0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раздвижной, диаметр 12 мм, высота 17 - 26 мм, 6 градусов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расширение происходит  по типу «домкрата»; Фиксируется к соседним позвонкам  4 винтами; Конструкционная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фиксации пластиной; Инструмент позволяет удер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17-26 мм, 6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спонгиозный, диаметр 4 мм, длина 12 мм,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для фиксации эндопротеза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спонгиозный,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4 мм, длина 14 мм,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Спонгиозный винт для фиксации эндопротеза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t>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вероятность миграции имплантата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</w:t>
            </w:r>
            <w:r>
              <w:rPr>
                <w:rFonts w:ascii="Times New Roman" w:hAnsi="Times New Roman"/>
                <w:sz w:val="24"/>
                <w:szCs w:val="24"/>
              </w:rPr>
              <w:t>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одинарным доступом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PCD (11 G) (диаметр 3,05 мм)(в комплект входит 1 система смешивания/введения цемента, 1 блок головки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миксера, 1 картридж введения, 1 удлиняющая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11 G и Стилет, 1 вакуумный шланг, 1 воронка) (1 система из упаковки).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</w:t>
            </w:r>
            <w:r>
              <w:rPr>
                <w:rFonts w:ascii="Times New Roman" w:hAnsi="Times New Roman"/>
                <w:sz w:val="24"/>
                <w:szCs w:val="24"/>
              </w:rPr>
              <w:t>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(доброкачественные опухоли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метастатическое поражений 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переломов тел позвонков на фоне остеопороза, сопровождающиеся болевым синдромом,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таких редких заболеваниях как болезнь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Медицинская нержа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веющая сталь (рабочие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Пластмасса (рукоятки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смешивания и введения цемента).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включает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систему смешивания/введения цемента;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</w:t>
            </w:r>
            <w:r>
              <w:rPr>
                <w:rFonts w:ascii="Times New Roman" w:hAnsi="Times New Roman"/>
                <w:sz w:val="24"/>
                <w:szCs w:val="24"/>
              </w:rPr>
              <w:t>лок головки миксера;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картридж введения;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удлиняющую трубку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4-хгранный и стилет – диаметром  11G (3, 05 мм), длиной – не менее 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- диаметром 11G (3, 05 мм), длиной – не менее127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вакуумный шланг;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воронку.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Миксер и шприц.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 герметичность системы и встроенный угольный фильтр  (отсутствие запаха).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Точность дозированного введения готового цемента обязательно - 0,2 см³ за половину оборота базы картриджа.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Радиационная безопасность дл</w:t>
            </w:r>
            <w:r>
              <w:rPr>
                <w:rFonts w:ascii="Times New Roman" w:hAnsi="Times New Roman"/>
                <w:sz w:val="24"/>
                <w:szCs w:val="24"/>
              </w:rPr>
              <w:t>я врача при работе - за счет общей длины картриджа и удлиняющей трубки -  длина 43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 введения маркирован от 0 до 12  см³, прозрачный  -  визуализация количества  введенного цемента.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Поставляется в стерильном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</w:t>
            </w:r>
            <w:r>
              <w:rPr>
                <w:rFonts w:ascii="Times New Roman" w:hAnsi="Times New Roman"/>
                <w:sz w:val="24"/>
                <w:szCs w:val="24"/>
              </w:rPr>
              <w:t>сходного материала с определенным оборудованием: ЭОП.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Представляет собой 2 стерильно упакованных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компонент: ампула, </w:t>
            </w:r>
            <w:r>
              <w:rPr>
                <w:rFonts w:ascii="Times New Roman" w:hAnsi="Times New Roman"/>
                <w:sz w:val="24"/>
                <w:szCs w:val="24"/>
              </w:rPr>
              <w:t>содержащая бесцветный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Другой компонент: пакет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</w:t>
            </w:r>
            <w:r>
              <w:rPr>
                <w:rFonts w:ascii="Times New Roman" w:hAnsi="Times New Roman"/>
                <w:sz w:val="24"/>
                <w:szCs w:val="24"/>
              </w:rPr>
              <w:t>етилметакрилат (мономер)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-N, 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пероксид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с цементом: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</w:t>
            </w:r>
            <w:r>
              <w:rPr>
                <w:rFonts w:ascii="Times New Roman" w:hAnsi="Times New Roman"/>
                <w:sz w:val="24"/>
                <w:szCs w:val="24"/>
              </w:rPr>
              <w:t>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D2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347" w:rsidRDefault="001C5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 w:rsidP="00D2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02.10.2019 17:00:00 по местному времени.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5347" w:rsidRDefault="001C5347">
            <w:pPr>
              <w:rPr>
                <w:szCs w:val="16"/>
              </w:rPr>
            </w:pPr>
          </w:p>
        </w:tc>
      </w:tr>
      <w:tr w:rsidR="001C5347" w:rsidTr="00D24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5347" w:rsidRDefault="00D2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  <w:bookmarkEnd w:id="0"/>
    </w:tbl>
    <w:p w:rsidR="00000000" w:rsidRDefault="00D249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347"/>
    <w:rsid w:val="001C5347"/>
    <w:rsid w:val="00D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DF58E-0A1D-40CC-BD51-087A9A5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2019-09-30T02:44:00Z</dcterms:created>
  <dcterms:modified xsi:type="dcterms:W3CDTF">2019-09-30T02:47:00Z</dcterms:modified>
</cp:coreProperties>
</file>