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07"/>
        <w:gridCol w:w="2734"/>
        <w:gridCol w:w="611"/>
        <w:gridCol w:w="776"/>
        <w:gridCol w:w="985"/>
        <w:gridCol w:w="1782"/>
        <w:gridCol w:w="1494"/>
      </w:tblGrid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 w:rsidRPr="00786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Pr="007861D5" w:rsidRDefault="007861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6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61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6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61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6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61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Pr="007861D5" w:rsidRDefault="00091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Pr="007861D5" w:rsidRDefault="00091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Pr="007861D5" w:rsidRDefault="00091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Pr="007861D5" w:rsidRDefault="00091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Pr="007861D5" w:rsidRDefault="00091E14">
            <w:pPr>
              <w:rPr>
                <w:szCs w:val="16"/>
                <w:lang w:val="en-US"/>
              </w:rPr>
            </w:pPr>
          </w:p>
        </w:tc>
      </w:tr>
      <w:tr w:rsidR="00091E14" w:rsidRPr="00786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Pr="007861D5" w:rsidRDefault="007861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1D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Pr="007861D5" w:rsidRDefault="00091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Pr="007861D5" w:rsidRDefault="00091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Pr="007861D5" w:rsidRDefault="00091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Pr="007861D5" w:rsidRDefault="00091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Pr="007861D5" w:rsidRDefault="00091E14">
            <w:pPr>
              <w:rPr>
                <w:szCs w:val="16"/>
                <w:lang w:val="en-US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Default="007861D5" w:rsidP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D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</w:rPr>
              <w:t>020 г. №872-2020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1E14" w:rsidRDefault="00786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1E14" w:rsidRDefault="00786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1E14" w:rsidRDefault="00786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1E14" w:rsidRDefault="00786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1E14" w:rsidRDefault="00786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1E14" w:rsidRDefault="00786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1E14" w:rsidRDefault="00786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1E14" w:rsidRDefault="00786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1E14" w:rsidRDefault="00786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 пациента 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Функционально-технические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Возрастные группы пациентов: взрослые, </w:t>
            </w:r>
            <w:r>
              <w:rPr>
                <w:rFonts w:ascii="Times New Roman" w:hAnsi="Times New Roman"/>
                <w:sz w:val="24"/>
                <w:szCs w:val="24"/>
              </w:rPr>
              <w:t>дети, новорожденные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Жидкокристаллический цветной сенсорный дисплей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дисплея по диагонали, дюймов Не более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пикселей по горизонтали и вертикали, шт. Не менее 480х272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каналов отображения сигналов, шт.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«зам</w:t>
            </w:r>
            <w:r>
              <w:rPr>
                <w:rFonts w:ascii="Times New Roman" w:hAnsi="Times New Roman"/>
                <w:sz w:val="24"/>
                <w:szCs w:val="24"/>
              </w:rPr>
              <w:t>ораживания кривых»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Режим крупных цифр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Не более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Не более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Не более 3,5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Технические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Сигналы тревоги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Уведомление о сигналах тревоги с помощью звуковы</w:t>
            </w:r>
            <w:r>
              <w:rPr>
                <w:rFonts w:ascii="Times New Roman" w:hAnsi="Times New Roman"/>
                <w:sz w:val="24"/>
                <w:szCs w:val="24"/>
              </w:rPr>
              <w:t>х и световых индикаторов и экранных сообщений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типов световой и звуковой сигнализации по приоритету, шт.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временного отключения сигнала тревоги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сигналов тревог в виде списка с аннотацией и классификацией п</w:t>
            </w:r>
            <w:r>
              <w:rPr>
                <w:rFonts w:ascii="Times New Roman" w:hAnsi="Times New Roman"/>
                <w:sz w:val="24"/>
                <w:szCs w:val="24"/>
              </w:rPr>
              <w:t>о приоритету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границ сигналов тревог по каждому параметру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сохранение в памяти фрагментов кривых при выявлении аритмии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Запись, хранение и отображение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>в виде табличных и графических трендов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записи трендов, час Не менее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разрешение записи трендов, с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Передача и обработка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Сетевая карта для объединения мониторов в единую информационную сеть и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центральной станции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 и технические характеристики отдельных каналов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Канал ЭКГ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отведений ЭКГ, шт. 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Оповещение персонала при отсутствии контакта одного из электродов ЭКГ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ST-сегмента по всем доступным отведениям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Числовой диапазон измерения ST-сегмента, мВ С полным покрытием диапазона от (-1) до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развертки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ЭКГ:  12.5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25, 50 мм/с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отображаемых каналов ЭКГ на ди</w:t>
            </w:r>
            <w:r>
              <w:rPr>
                <w:rFonts w:ascii="Times New Roman" w:hAnsi="Times New Roman"/>
                <w:sz w:val="24"/>
                <w:szCs w:val="24"/>
              </w:rPr>
              <w:t>сплее одновременно, шт.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разряда  дефибриллятора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импульсов кардиостимулятора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анализа и автоматического распознавания аритмии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частоты сердечных сокращений (ЧСС) на фоне работы  кардио</w:t>
            </w:r>
            <w:r>
              <w:rPr>
                <w:rFonts w:ascii="Times New Roman" w:hAnsi="Times New Roman"/>
                <w:sz w:val="24"/>
                <w:szCs w:val="24"/>
              </w:rPr>
              <w:t>стимулятора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частоты сердечных сокращений, 1/мин С полным покрытием диапазона от 15 до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Канал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Измерение частоты пульса (ЧП), насыщения артериальной крови кислородом SpO2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Графическое отображение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фотоплетизмограмма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SpO2, % С полным покрытием диапазона от 70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Точность измерений в диапазоне 70-100% SpO2, % Не более ±3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периферического пульса по сигналу SpO2, уд./мин С полным покрыт</w:t>
            </w:r>
            <w:r>
              <w:rPr>
                <w:rFonts w:ascii="Times New Roman" w:hAnsi="Times New Roman"/>
                <w:sz w:val="24"/>
                <w:szCs w:val="24"/>
              </w:rPr>
              <w:t>ием диапазона от 20 до 254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Канал термометрии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каналов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разницы температур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измерения температуры, 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0 до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измерения температуры тела, °С Не более ±0,1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Типы подключ</w:t>
            </w:r>
            <w:r>
              <w:rPr>
                <w:rFonts w:ascii="Times New Roman" w:hAnsi="Times New Roman"/>
                <w:sz w:val="24"/>
                <w:szCs w:val="24"/>
              </w:rPr>
              <w:t>аемых температурных датчиков: поверхностный и внутриполостной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Канал НИАД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измерение артериального давления с возможностью подключения манжет различного размера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измерения осциллометрический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сист</w:t>
            </w:r>
            <w:r>
              <w:rPr>
                <w:rFonts w:ascii="Times New Roman" w:hAnsi="Times New Roman"/>
                <w:sz w:val="24"/>
                <w:szCs w:val="24"/>
              </w:rPr>
              <w:t>олического давления, мм рт. ст. С полным покрытием диапазона от 40 до 270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диастолического давления, мм рт. ст. С полным покрытием диапазона от 10 до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измерения среднего давления, мм рт. ст. С полным покрытием диапазона от 20 </w:t>
            </w:r>
            <w:r>
              <w:rPr>
                <w:rFonts w:ascii="Times New Roman" w:hAnsi="Times New Roman"/>
                <w:sz w:val="24"/>
                <w:szCs w:val="24"/>
              </w:rPr>
              <w:t>до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Режимы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измерения:однократный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автоматический через заданные промежутки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Дополнительный канал АД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Канал мониторинга сердечного выброса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 Возможность при дополнительном оснащении,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 измерения без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пользования одноразовых расходных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материаловметодом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объемно-компрессионной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при  дополнительном оснащении малоинвазивная технология измерения непрерывного сердечного выброса, основанная на анализе контура каждой пульсовой волны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получаемой при инвазивном измерении артериального давления с периодической калибровкой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транспульмональной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использованием артериального и центрального венозного катетера по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PiCCO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Ударный объем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Сердечный выброс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Системное сосудистое сопротивление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Сердечный индекс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Ударный индекс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системного сосудистого сопротивления Возможность при дополнительном оснащении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сердечного выброса, л/мин Не уже  1 - 20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осно</w:t>
            </w:r>
            <w:r>
              <w:rPr>
                <w:rFonts w:ascii="Times New Roman" w:hAnsi="Times New Roman"/>
                <w:sz w:val="24"/>
                <w:szCs w:val="24"/>
              </w:rPr>
              <w:t>вном потоке Возможность при дополнительном оснащении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измерения, в главном потоке, без отбора пробы Возможность при дополнительном оснащении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измерения парциального давления углекислого газа,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уже 0 -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Отображение на дисплее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</w:t>
            </w:r>
            <w:r>
              <w:rPr>
                <w:rFonts w:ascii="Times New Roman" w:hAnsi="Times New Roman"/>
                <w:sz w:val="24"/>
                <w:szCs w:val="24"/>
              </w:rPr>
              <w:t>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EtCO2, FiCO2, частоты дыхания Возможность при дополнительном оснащении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Применение 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многоразовых адаптеров, стерилизуемых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134°С Возможность при дополнительном оснащении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Канал измерения параме</w:t>
            </w:r>
            <w:r>
              <w:rPr>
                <w:rFonts w:ascii="Times New Roman" w:hAnsi="Times New Roman"/>
                <w:sz w:val="24"/>
                <w:szCs w:val="24"/>
              </w:rPr>
              <w:t>тров дыхания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измерения: измерение импеданса между электродами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респирограммы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частоты дыхания, 1/мин С полным покрытием диапазона от 5 до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Характеристики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220±22 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</w:t>
            </w:r>
            <w:r>
              <w:rPr>
                <w:rFonts w:ascii="Times New Roman" w:hAnsi="Times New Roman"/>
                <w:sz w:val="24"/>
                <w:szCs w:val="24"/>
              </w:rPr>
              <w:t>а 50±0,5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от полностью заряженного аккумулятора, час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состояния питания и заряда батареи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Термопринтер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Печать табличных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трендов и фрагментов кривых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при дополнительном оснащении печать табличны</w:t>
            </w:r>
            <w:r>
              <w:rPr>
                <w:rFonts w:ascii="Times New Roman" w:hAnsi="Times New Roman"/>
                <w:sz w:val="24"/>
                <w:szCs w:val="24"/>
              </w:rPr>
              <w:t>х трендов и фрагментов кривых на встроенном термопринтере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при дополнительном оснащении передача табличных трендов и фрагментов кривых в информационную систему клиники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Условия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окружающего воздуха, °С От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относительной влажности, %  От уже 40 до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Комплектация на единицу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Электронный блок,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Одноразовые ЭКГ электроды (для взрослых), шт. не менее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пациента,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(пальцевая к</w:t>
            </w:r>
            <w:r>
              <w:rPr>
                <w:rFonts w:ascii="Times New Roman" w:hAnsi="Times New Roman"/>
                <w:sz w:val="24"/>
                <w:szCs w:val="24"/>
              </w:rPr>
              <w:t>липса) многоразовый,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Шланг для манжеты НИАД,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Манжета НИАД многоразовая для взрослых,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температуры? 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питания,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Руководство по эксплуатации на русском языке,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.129 - Приборы и аппараты для функциональной диагностики прочие, применяемые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</w:t>
            </w:r>
            <w:r>
              <w:rPr>
                <w:rFonts w:ascii="Times New Roman" w:hAnsi="Times New Roman"/>
                <w:sz w:val="24"/>
                <w:szCs w:val="24"/>
              </w:rPr>
              <w:t>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дарственной поверки (для средств измерения)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</w:t>
            </w:r>
            <w:r>
              <w:rPr>
                <w:rFonts w:ascii="Times New Roman" w:hAnsi="Times New Roman"/>
                <w:sz w:val="24"/>
                <w:szCs w:val="24"/>
              </w:rPr>
              <w:t>рвисная) документация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подписания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</w:t>
            </w:r>
            <w:r>
              <w:rPr>
                <w:rFonts w:ascii="Times New Roman" w:hAnsi="Times New Roman"/>
                <w:sz w:val="24"/>
                <w:szCs w:val="24"/>
              </w:rPr>
              <w:t>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оборудования на весь срок эксплуатации,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Производитель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Монитор прикроватный реаниматолога и анестезиолога переносный МПР6-03-«Тритон» </w:t>
            </w:r>
            <w:r>
              <w:rPr>
                <w:rFonts w:ascii="Times New Roman" w:hAnsi="Times New Roman"/>
                <w:sz w:val="24"/>
                <w:szCs w:val="24"/>
              </w:rPr>
              <w:t>по ТУ 26.60.12-011-32119398-2019 Производитель: ООО Фирма "Тритон-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Россия Монитор пациента прикроватный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BeneView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T1 c принадлежностями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Шэньчжэнь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Майндрэй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Ко., Лтд.",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1E14" w:rsidRDefault="00786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1E14" w:rsidRDefault="00091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1E14" w:rsidRDefault="00091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1E14" w:rsidRDefault="00786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не более 30 календарных дней с момента заключения государственного контракта.</w:t>
            </w: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1E14" w:rsidRDefault="007861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1E14" w:rsidRDefault="007861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1E14" w:rsidRDefault="00786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23.10.2020 17:00:00 по местному времени.</w:t>
            </w: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1E14" w:rsidRDefault="00786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1E14" w:rsidRDefault="00091E14">
            <w:pPr>
              <w:rPr>
                <w:szCs w:val="16"/>
              </w:rPr>
            </w:pP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1E14" w:rsidRDefault="00786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91E14" w:rsidRDefault="00786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7861D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E14"/>
    <w:rsid w:val="00091E14"/>
    <w:rsid w:val="007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1382C-E0D4-4162-8D95-C780791D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2020-10-23T01:45:00Z</dcterms:created>
  <dcterms:modified xsi:type="dcterms:W3CDTF">2020-10-23T01:46:00Z</dcterms:modified>
</cp:coreProperties>
</file>