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C429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 w:rsidRPr="00C727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Pr="00C727D0" w:rsidRDefault="00C727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27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27D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27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27D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27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27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C4292" w:rsidRPr="00C727D0" w:rsidRDefault="001C42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Pr="00C727D0" w:rsidRDefault="001C42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Pr="00C727D0" w:rsidRDefault="001C42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Pr="00C727D0" w:rsidRDefault="001C42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Pr="00C727D0" w:rsidRDefault="001C429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Pr="00C727D0" w:rsidRDefault="001C429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Pr="00C727D0" w:rsidRDefault="001C4292">
            <w:pPr>
              <w:rPr>
                <w:szCs w:val="16"/>
                <w:lang w:val="en-US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 w:rsidP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№.799-2022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292" w:rsidRDefault="00C72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4292" w:rsidRDefault="00C727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раствор. Предназначен для технического обслуживания лабораторного оборудования. В состав набора входит: гипохлорит натрия.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 1 фл. по 80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Антитромбин жидкий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гепарин-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антитромбина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 в качестве фермента-мишени. Форма выпуска: жидкая, готовая к применению. Метод определения: фотометрия с использованием хромогенного субстрат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фл. по 2 мл реагента + 2 фл. по 2 мл субстрата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коагуляции с кварцевым активатором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подтверждающий. В состав реагента входят: кварцевый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активатор и кальций, которые напрямую активируют внутренний путь коагуляции.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имеет недостаточное количество фосфолипидов, что делает его чувствительным к ВА. Дополнительное количество фосфолипидов в Подтверждающем реагенте нейтрализует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ВА, что приводит к сокращению времени свертывания.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 реагенты независимы от ингибиторов или дефицита фактора VII. Воздействие гепарина в концентрации до 0.4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нейтрализуется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Использование отношения скрининга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одтверждения делает ВСКА нечувствительным к образцам, обработанным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варфарином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результате,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 реагенты являются более специфичными для оценки ВА, чем АЧТВ или разбавленное ПВ. Форма выпуска: жидкая, готовая к применению.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-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 500 предназначен для иммунохимического определения концентрации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 к применению. Реагент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чувствителен к присутствию в пробе ревматоидного фактора минимум до 1400 МЕ/мл и к присутствию препаратов,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антимышиные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антитела. Стабильность реагента после разведения: не менее 1 месяца при температуре 2-8°С.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100 исследований. Совместим с анализаторами серии ACL TOP. Нет эффекта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320 000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Фасовка не менее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фл. по 4 мл  + 3 фл. по 6 мл + 2 фл. по 1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 специальные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(ВА отрицательный)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использования как отрицательный контроль на присутствие ВА в плазме. Так же предназначен для использования в качестве нормального пула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миксовом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 АЧТВ.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Метод 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фл. по 1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 специальные (ВА положительный)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использования как положительный контроль на присутствие ВА в плазме.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10 фл. по 1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методики определения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пограничных уровнях. Форма выпуска: жидкая,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фл. по 1 мл  + 5 фл. по 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контроль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 определения: 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ПВ, АЧТВ, ТВ, фибриногена, одиночных факторов, антитромбина,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ингибитора плазмина, протеинов С и S. Значения для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в пределах диапазона нормальных значений.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/>
                <w:sz w:val="24"/>
                <w:szCs w:val="24"/>
              </w:rPr>
              <w:t>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упаковке: 10 флаконов по 1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Cпециальный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контроль, 1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 определения: антитромбина,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ингибитора плазмина, протеина С, фактора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XIII и свободного протеина S в диапазоне низких патологических значений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концентрации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активности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нормальном диапазоне.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фотометрия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хромо</w:t>
            </w:r>
            <w:r>
              <w:rPr>
                <w:rFonts w:ascii="Times New Roman" w:hAnsi="Times New Roman"/>
                <w:sz w:val="24"/>
                <w:szCs w:val="24"/>
              </w:rPr>
              <w:t>генного субстрата. В упаковке 10 фл. по 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Калибровочная плазма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универсальный.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10 фл. по 1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стрептокиназы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Метод определения: фотометрия с использованием хромогенного субстрата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2фл по 2,5мл+2фл по 2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 люпус антикоагулянт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подтверждающий.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реагента входят: яд гадюки Рассела, в качестве прямого активатора фактора Х и фосфолипиды, содержащиеся в избытке, что делает подтверждающий тест независимым от присутствия волчаночных антикоагулянтов (ВА).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Методы определе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Протеин 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протеина С.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фотометрия с использованием хромогенного субстрата. Упаковка: 2 фл. по 2,5 мл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реагента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фл. по </w:t>
            </w:r>
            <w:r>
              <w:rPr>
                <w:rFonts w:ascii="Times New Roman" w:hAnsi="Times New Roman"/>
                <w:sz w:val="24"/>
                <w:szCs w:val="24"/>
              </w:rPr>
              <w:t>2,5 мл субстрата + 1 фл. по 8 мл разбавителя.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плазмы. Предназначен для разбавления плазмы при проведении исследований.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 1 фл.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состав набора входит: соляная кислота.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 1 фл.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СинтACил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активированного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(АЧТВ). Реагент характеризуется высокой чувствительностью к присутствию в плазме гепарина и дефициту факторов внутреннего пути свертывания. Не высокая </w:t>
            </w:r>
            <w:r>
              <w:rPr>
                <w:rFonts w:ascii="Times New Roman" w:hAnsi="Times New Roman"/>
                <w:sz w:val="24"/>
                <w:szCs w:val="24"/>
              </w:rPr>
              <w:t>чувствительность к присутствию ВА в плазме позволяет использовать реагент для первичного скрининга. Форма выпуска: жидкая, готовая к применению. Методы определения: нефелометрия или турбидиметрия.5флаконов по 10мл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4 фл. по 8 мл реагента + 1 фл. по 9 мл разбавителя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выпуска: жидкая, готовая к применению. В упаковке 1 фл.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Рекомбипластин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(ПВ), МНО и расчетного фибриногена. В состав реагента входит рекомбинантный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тромбопластин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характеризующийся МИЧ 1.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5 фл. по 20 мл реагента + 5 флаконов по 20 мл разбавителя. Количество тестов в наборе 935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Cкрининг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люпус антикоагулянт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реагента входят: яд гадюки Рассела, в качестве прямого активатора фактора Х и фосфолипиды, содержащиеся в недостаточном количестве, что делает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зависимым от присутствия волчаночных антикоагулянтов (ВА).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независим от 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алий контактного фактора, дефицита факторов VII, VIII и IX и их ингибиторов. Гепарин в концентрации до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не влияет на результаты теста. 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более специфичными для оценки ВА, чем АЧТВ.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Методы опред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IX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Субстратная, дефицитная по фактору IX с активностью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интервале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&lt;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%. Для диагностики гемофилии В. 1 мл во флаконе (10фл по 1мл)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VII дефицитная плазма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активности фактора VII.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VIII дефицитная плазма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VIII.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10фл по 1мл)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X дефицитная плазма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X.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XII дефицитная плазма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XII.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Rco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активности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латексный реагент 2 фл. по 2 мл 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фл. по 1,6 мл + буфер 2 фл. по 4 мл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фл. по 3,6 мл 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антиген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концентрации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2 фл. по 3 мл  + 2 фл. по 4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C7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4292" w:rsidRDefault="001C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292" w:rsidRDefault="00C7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292" w:rsidRDefault="00C727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292" w:rsidRDefault="00C727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292" w:rsidRDefault="00C727D0" w:rsidP="00C7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292" w:rsidRDefault="00C7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4292" w:rsidRDefault="001C4292">
            <w:pPr>
              <w:rPr>
                <w:szCs w:val="16"/>
              </w:rPr>
            </w:pP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292" w:rsidRDefault="00C72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42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4292" w:rsidRDefault="00C727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C727D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292"/>
    <w:rsid w:val="001C4292"/>
    <w:rsid w:val="00C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BE54-769A-4CB8-9B46-9645B6E9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2022-05-20T08:27:00Z</dcterms:created>
  <dcterms:modified xsi:type="dcterms:W3CDTF">2022-05-20T08:28:00Z</dcterms:modified>
</cp:coreProperties>
</file>