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912"/>
        <w:gridCol w:w="2568"/>
        <w:gridCol w:w="641"/>
        <w:gridCol w:w="806"/>
        <w:gridCol w:w="1015"/>
        <w:gridCol w:w="1800"/>
        <w:gridCol w:w="1519"/>
      </w:tblGrid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RPr="00660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1361" w:rsidRPr="00660463" w:rsidRDefault="009249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0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046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0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046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0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04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szCs w:val="16"/>
                <w:lang w:val="en-US"/>
              </w:rPr>
            </w:pPr>
          </w:p>
        </w:tc>
      </w:tr>
      <w:tr w:rsidR="00D01361" w:rsidRPr="00660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1361" w:rsidRPr="00660463" w:rsidRDefault="009249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46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szCs w:val="16"/>
                <w:lang w:val="en-US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1361" w:rsidRDefault="00924910" w:rsidP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№.760-19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паровой стерилизации 1000 х 1000 мм, с </w:t>
            </w:r>
            <w:r>
              <w:rPr>
                <w:rFonts w:ascii="Times New Roman" w:hAnsi="Times New Roman"/>
                <w:sz w:val="24"/>
                <w:szCs w:val="24"/>
              </w:rPr>
              <w:t>чередованием разных цветов №250</w:t>
            </w:r>
            <w:r w:rsidR="00660463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упаковки медицинских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изделий  перед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стерилизацией  с целью сохранения их стерильности после стерилизации, а также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транспортивровки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1000*1000 мм (±10мм), с чередованием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листов разных цветов (упаковка не менее 250 листов) плотность не менее 60 г/см2, Сырье - не менее 95% распушенная целлюлоза ECF (отбеленная без применения хлора).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Гидрофобна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защищает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контоминации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Бумага  соответствует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ИСО 11607-2003. Срок хране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после стерилизации не менее 6 месяцев.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годгости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 не менее 5 лет, информация о сроке годности нанесена на транспортировочную коробку.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D01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D01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паровой стерилизации 450 х 450 мм, с чередованием листов белого и </w:t>
            </w:r>
            <w:r>
              <w:rPr>
                <w:rFonts w:ascii="Times New Roman" w:hAnsi="Times New Roman"/>
                <w:sz w:val="24"/>
                <w:szCs w:val="24"/>
              </w:rPr>
              <w:t>зеленого (голубого) цвета</w:t>
            </w:r>
            <w:r w:rsidR="0066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463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предназначена для упаковки медицинских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изделий  перед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стерилизацией  с целью сохранения их стерильности после стерилизации, а также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транспортивровки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450*450 мм (±10мм), с чередованием листов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азных цветов (упаковка не менее 500 листов) плотность не менее 60 г/см2, Сырье - не менее 95% распушенная целлюлоза ECF (отбеленная без применения хлора).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Гидрофобна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защищает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контоминации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Бумага  соответствует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ИСО 11607-2003. Срок хранения посл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стерилизации не менее 6 месяцев.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годгости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 не менее 5 лет, информация о сроке годности нанесена на транспортировочную коробку.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D01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D01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химический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х 250, ЕКГ 0036802</w:t>
            </w:r>
            <w:r w:rsidR="0066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463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Химические индикаторные полоски для плазменной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стерилизации, на каждую полоску нанесен химический индикатор плазменной стерилизации красного цвета, изменяющий цвет с исходного на желтый при контакте со стерилизующим веществом, а также контрольная цветовая маркировка для сравнения, упаковку с полосками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хранить при комнатной температуре от + 15 до + 30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полосок после вскрытия упаковки определяется сроком годности самой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упаковки. Срок годности упаковки - 18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D01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D01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Индикатор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интегрирующий для контроля паровой и воздушной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стерилизации</w:t>
            </w:r>
            <w:r w:rsidR="0066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463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индикатор (далее – индикатор): должен быть предназначен для оперативного визуального контроля критических параметров паровой (температуры стерилизации, времени стерилизационной выдержки, наличия насыщенного водяного пара) и воздушно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(температуры стерилизации, времени стерилизационной выдержки) стерилизации при размещении  внутри стерилизационных упаковок всех видов, полых, трубчатых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трудностерилизуемых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изделий, а также в контрольных точках камеры как паровых, так и воздушных стери</w:t>
            </w:r>
            <w:r>
              <w:rPr>
                <w:rFonts w:ascii="Times New Roman" w:hAnsi="Times New Roman"/>
                <w:sz w:val="24"/>
                <w:szCs w:val="24"/>
              </w:rPr>
              <w:t>лизаторов любых типов при всех режимах паровой и воздушной стерилизации предусмотренных для индикаторов класса 5 по классификации ГОСТ ISO 11140-1. Индикатор должен представлять собой водостойкую и жаростойкую основу с нанесенным эталоном сравнения и комби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нацией из химического агента контрастного от эталона сравнения цвета. Химический агент после завершения цикла стерилизации должен необратимо поменять цвет на цвет эталона сравнения. Вид исполнения индикаторов: отдельные индикаторы. На каждом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индикаторе должна быть нанесена информация о сроке годности индикатора, методе стерилизации, классификация по ГОСТ. Обратная сторона должна иметь липкий слой для фиксации в месте контроля и документе архива. Индикаторы должны быть упакованы в не пропускаю</w:t>
            </w:r>
            <w:r>
              <w:rPr>
                <w:rFonts w:ascii="Times New Roman" w:hAnsi="Times New Roman"/>
                <w:sz w:val="24"/>
                <w:szCs w:val="24"/>
              </w:rPr>
              <w:t>щую влагу и свет первичную упаковку. Потребительская упаковка с целью защиты от механических повреждений должна быть изготовлена из картона/ бумаги обложечной/ пластика. Индикатор поставляется комплектами не менее 1000 тестов с журналом ф. 257/у. Срок годн</w:t>
            </w:r>
            <w:r>
              <w:rPr>
                <w:rFonts w:ascii="Times New Roman" w:hAnsi="Times New Roman"/>
                <w:sz w:val="24"/>
                <w:szCs w:val="24"/>
              </w:rPr>
              <w:t>ости индикатора 14-61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D01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D01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Кассеты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 w:rsidR="0066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463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Кассеты (картриджи) со стерилизующим агентом - пероксид водорода 58%, предназначенные для плазменной стерилизации. Объем действующего вещества (стерилизующего агента) в ячейках кассеты/картриджа,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1,8 мл. Кассета (картридж) представляет собой пластмассовый футляр, содержащий десять идентичных ячеек с действующим веществом, упакованный в картонную коробку с желтым химическим индикатором утечки стерилизующего агента, изменяющим свой цвет на красный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контакте с ним,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запаянный в пластиковый пакет. Количество циклов стерилизации, выполняемых стерилизатором при загрузке в аппарат одной кассеты (картриджа), 5 циклов. Кассеты (картриджи) со стерилизующим агентом хранить в произвольном положении без при</w:t>
            </w:r>
            <w:r>
              <w:rPr>
                <w:rFonts w:ascii="Times New Roman" w:hAnsi="Times New Roman"/>
                <w:sz w:val="24"/>
                <w:szCs w:val="24"/>
              </w:rPr>
              <w:t>менения холодильных установок, при температуре от +15С до + 30С. Захват, распознавание и дальнейшее применение кассеты (картриджа) в стерилизаторе происходят автоматически без участия пользователя. Использованные кассеты (картриджи) автоматически перемещаю</w:t>
            </w:r>
            <w:r>
              <w:rPr>
                <w:rFonts w:ascii="Times New Roman" w:hAnsi="Times New Roman"/>
                <w:sz w:val="24"/>
                <w:szCs w:val="24"/>
              </w:rPr>
              <w:t>тся в емкость для отработанных кассет, установленную в специальном отсеке стерилизатора. Использованные кассеты (картриджи) безопасны для персонала и уничтожаются, как обычные бытовые отходы. Кассеты разрешены для применения в стерилизаторе его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лем. Срок годности 12 месяцев, в упаковке 5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D01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D01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1361" w:rsidRDefault="00924910" w:rsidP="006604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1361" w:rsidRDefault="0092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г.Красноярск, ул. Партизана Железняка, 3.</w:t>
            </w: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1361" w:rsidRDefault="0092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1361" w:rsidRDefault="00924910" w:rsidP="006604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6046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6046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1361" w:rsidRDefault="00924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1361" w:rsidRDefault="00924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1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1361" w:rsidRDefault="006604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924910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92491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361"/>
    <w:rsid w:val="00660463"/>
    <w:rsid w:val="00924910"/>
    <w:rsid w:val="00D0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3E8C7-D67F-4747-95A8-B467AC1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2019-08-28T06:35:00Z</dcterms:created>
  <dcterms:modified xsi:type="dcterms:W3CDTF">2019-08-28T06:37:00Z</dcterms:modified>
</cp:coreProperties>
</file>