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3A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 w:rsidRPr="001402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Pr="00140200" w:rsidRDefault="001402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2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Pr="00140200" w:rsidRDefault="00123AA6">
            <w:pPr>
              <w:rPr>
                <w:szCs w:val="16"/>
                <w:lang w:val="en-US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18.05.2022 г. №759-2022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3AA6" w:rsidRDefault="00140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23G/0.65 мм, 20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23G/0.65 мм - 20 мм, скорость потока не менее 11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укола 20G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</w:t>
            </w:r>
            <w:r>
              <w:rPr>
                <w:rFonts w:ascii="Times New Roman" w:hAnsi="Times New Roman"/>
                <w:sz w:val="24"/>
                <w:szCs w:val="24"/>
              </w:rPr>
              <w:t>Размер 20G - 1.1 мм, длина 25 мм, скорость потока не менее 65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</w:t>
            </w:r>
            <w:r>
              <w:rPr>
                <w:rFonts w:ascii="Times New Roman" w:hAnsi="Times New Roman"/>
                <w:sz w:val="24"/>
                <w:szCs w:val="24"/>
              </w:rPr>
              <w:t>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 не менее 36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внутривенного доступа с защитой </w:t>
            </w:r>
            <w:r>
              <w:rPr>
                <w:rFonts w:ascii="Times New Roman" w:hAnsi="Times New Roman"/>
                <w:sz w:val="24"/>
                <w:szCs w:val="24"/>
              </w:rPr>
              <w:t>от укола 24G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</w:t>
            </w:r>
            <w:r>
              <w:rPr>
                <w:rFonts w:ascii="Times New Roman" w:hAnsi="Times New Roman"/>
                <w:sz w:val="24"/>
                <w:szCs w:val="24"/>
              </w:rPr>
              <w:t>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1,0 х 150 мм, двусторонняя заточка, в упаковке10 штук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Заточка пирамидальная двусторонняя, длина 150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прямоугольный малый (50 х 35) 40/160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Длина 50 мм, ширина 35 мм. Исходный объем 40 мл, максимальный объем 160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атравматическая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сетчатой повязки. </w:t>
            </w:r>
            <w:r>
              <w:rPr>
                <w:rFonts w:ascii="Times New Roman" w:hAnsi="Times New Roman"/>
                <w:sz w:val="24"/>
                <w:szCs w:val="24"/>
              </w:rPr>
              <w:t>Обоснование - обеспечение беспрепятственного оттока экссудата во вторичную салфетку.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 Состав материала - синтетическое полотно. Обоснование - не оставляет волокон в ране при применении.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 Размер ячеек полотна, мм - не менее 1,5 х 2,0. Обоснование - отсу</w:t>
            </w:r>
            <w:r>
              <w:rPr>
                <w:rFonts w:ascii="Times New Roman" w:hAnsi="Times New Roman"/>
                <w:sz w:val="24"/>
                <w:szCs w:val="24"/>
              </w:rPr>
              <w:t>тствие эффекта слипания ячеек и нарушения дренажно-капиллярного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4- Повязка содержит очищенный мягкий парафин, воду дистиллированную,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Обоснование - обеспечение длительного антисептического действия, профилактика инфициров</w:t>
            </w:r>
            <w:r>
              <w:rPr>
                <w:rFonts w:ascii="Times New Roman" w:hAnsi="Times New Roman"/>
                <w:sz w:val="24"/>
                <w:szCs w:val="24"/>
              </w:rPr>
              <w:t>ания, безболезненная смена повязки и её способность моделироваться на любых участках тела.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5- Упаковка в индивидуальных пакетах. Обоснование - обеспечение сохранности повязки и её стерильности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 Размер повязки  не менее 10с</w:t>
            </w:r>
            <w:r>
              <w:rPr>
                <w:rFonts w:ascii="Times New Roman" w:hAnsi="Times New Roman"/>
                <w:sz w:val="24"/>
                <w:szCs w:val="24"/>
              </w:rPr>
              <w:t>м*100см. Обоснование - данный размер подходит для определенной группы пациентов и удовлетворяет потребностям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7- Количество штук в упаковке - не менее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Обоснование - в связи с функциональными и технологическими взаимосвязями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4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3AA6" w:rsidRDefault="0012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 w:rsidP="00140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3AA6" w:rsidRDefault="00123AA6">
            <w:pPr>
              <w:rPr>
                <w:szCs w:val="16"/>
              </w:rPr>
            </w:pP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A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3AA6" w:rsidRDefault="001402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402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AA6"/>
    <w:rsid w:val="00123AA6"/>
    <w:rsid w:val="0014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65AC"/>
  <w15:docId w15:val="{35B5E108-7337-467A-B1F6-5B531DD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2022-05-18T02:22:00Z</dcterms:created>
  <dcterms:modified xsi:type="dcterms:W3CDTF">2022-05-18T02:28:00Z</dcterms:modified>
</cp:coreProperties>
</file>