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RPr="00ED3CCF" w:rsidTr="00ED3C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B6CD3" w:rsidRPr="00ED3CCF" w:rsidRDefault="00ED3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3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B6CD3" w:rsidRPr="00ED3CCF" w:rsidRDefault="001B6C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Pr="00ED3CCF" w:rsidRDefault="001B6C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Pr="00ED3CCF" w:rsidRDefault="001B6C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Pr="00ED3CCF" w:rsidRDefault="001B6C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Pr="00ED3CCF" w:rsidRDefault="001B6CD3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Pr="00ED3CCF" w:rsidRDefault="001B6CD3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Pr="00ED3CCF" w:rsidRDefault="001B6CD3">
            <w:pPr>
              <w:rPr>
                <w:szCs w:val="16"/>
                <w:lang w:val="en-US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B6CD3" w:rsidRDefault="00ED3CCF" w:rsidP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17.05.2022 г. №756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B6CD3" w:rsidRDefault="00ED3C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1297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B6CD3" w:rsidRDefault="00ED3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bookmarkStart w:id="0" w:name="_GoBack"/>
            <w:bookmarkEnd w:id="0"/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6CD3" w:rsidRDefault="00ED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6CD3" w:rsidRDefault="00ED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6CD3" w:rsidRDefault="00ED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6CD3" w:rsidRDefault="00ED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6CD3" w:rsidRDefault="00ED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6CD3" w:rsidRDefault="00ED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6CD3" w:rsidRDefault="00ED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6CD3" w:rsidRDefault="00ED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6CD3" w:rsidRDefault="00ED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6CD3" w:rsidRDefault="00ED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CF">
              <w:rPr>
                <w:rFonts w:ascii="Times New Roman" w:hAnsi="Times New Roman"/>
                <w:sz w:val="24"/>
                <w:szCs w:val="24"/>
              </w:rPr>
              <w:t>Катетер мочеточниковый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CF"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gramStart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мочеточниковый, 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экстрагладкий</w:t>
            </w:r>
            <w:proofErr w:type="spellEnd"/>
            <w:proofErr w:type="gram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, 70 см. Катетер мочеточниковый, изготовлен из ПВХ,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экстрагладкий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, со стилетом,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ренгеноконтрастный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, закрытый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наконечник, 1  боковое отверстие, красный/зелёный маркер для идентификации правого/левого мочеточника, разметка в см, длина 70 см, отсоединяемый адаптер. Размер СН 4. Стерильная индивидуальная упаковка. Не содержит латекса.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 w:rsidP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1B6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1B6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865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CF">
              <w:rPr>
                <w:rFonts w:ascii="Times New Roman" w:hAnsi="Times New Roman"/>
                <w:sz w:val="24"/>
                <w:szCs w:val="24"/>
              </w:rPr>
              <w:t>Катетер мочеточниковый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CF"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gramStart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мочеточниковый, 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экстрагладкий</w:t>
            </w:r>
            <w:proofErr w:type="spellEnd"/>
            <w:proofErr w:type="gram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, 70 см. Катетер мочеточниковый, изготовлен из ПВХ,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экстрагладкий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, со стилетом,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ренгеноконтрастный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, закрытый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наконечник, 1  боковое отверстие, красный/зелёный маркер для идентификации правого/левого мочеточника, разметка в см, длина 70 см, отсоединяемый адаптер. Размер СН 5. Стерильная индивидуальная упаковка. Не содержит латекса.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1B6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1B6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CF">
              <w:rPr>
                <w:rFonts w:ascii="Times New Roman" w:hAnsi="Times New Roman"/>
                <w:sz w:val="24"/>
                <w:szCs w:val="24"/>
              </w:rPr>
              <w:t>Катетер мочеточниковый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CF"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gramStart"/>
            <w:r w:rsidRPr="00ED3CCF">
              <w:rPr>
                <w:rFonts w:ascii="Times New Roman" w:hAnsi="Times New Roman"/>
                <w:sz w:val="24"/>
                <w:szCs w:val="24"/>
              </w:rPr>
              <w:t>мочеточниковый,  70</w:t>
            </w:r>
            <w:proofErr w:type="gram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см, 1 боковое  отверстие. Катетер мочеточниковый закрытого типа. Изготовлен из поливинилхлорида с покрытием гидрогель - с целью улучшения скользящих свойств.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. Красный/зеленый маркеры для определения правой/левой стороны. Разметка в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сатиметрах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по всей длине. Отсоединяемый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Luer-Lock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адаптер. Размер СН 6, длина 70 см.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прямой цилиндрический наконечник с одним боковым овальным дренажным отверстием.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в комплекте. Стерильно, для одноразового использования.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1B6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1B6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1627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мочеточниковый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или во время открытой хирургической операции. С целью снижения риска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предусмотрены следующие конструктивные особенности: материал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является биосовместимым с возможностью нахождения в теле пациента 365 дней; материал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становится мягче при нагревании до температуры тела пациента; сниженная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; повышенная дренирующая способность по сравнению со стандартным полиуретановым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; покрытие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гидрофильное, снижающее риск инкрустации и облегчающее установку; дистальный кончик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конусообразный, для облегчения введения в мочеточник; материал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со стороны мочевого пузыря мягче материала со стороны почки. Перфорации по всей длине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, спирально расположенные. Диаметр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5F. Длина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(между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) 12 см. В комплекте нить для </w:t>
            </w:r>
            <w:proofErr w:type="spellStart"/>
            <w:r w:rsidRPr="00ED3CCF"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 w:rsidRPr="00ED3CCF"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позиционирования. Стерильный. Одноразовый.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ED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1B6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6CD3" w:rsidRDefault="001B6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B6CD3" w:rsidRDefault="00ED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B6CD3" w:rsidRDefault="00ED3C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B6CD3" w:rsidRDefault="00ED3C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B6CD3" w:rsidRDefault="00ED3CCF" w:rsidP="00ED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B6CD3" w:rsidRDefault="00ED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B6CD3" w:rsidRDefault="001B6CD3">
            <w:pPr>
              <w:rPr>
                <w:szCs w:val="16"/>
              </w:rPr>
            </w:pP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B6CD3" w:rsidRDefault="00ED3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B6CD3" w:rsidTr="00ED3C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B6CD3" w:rsidRDefault="00ED3C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ED3CC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D3"/>
    <w:rsid w:val="001B6CD3"/>
    <w:rsid w:val="00E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53EED-A4BA-4BA2-9286-3628A6FC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2022-05-17T06:34:00Z</dcterms:created>
  <dcterms:modified xsi:type="dcterms:W3CDTF">2022-05-17T06:34:00Z</dcterms:modified>
</cp:coreProperties>
</file>