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 w:rsidRPr="009C5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06BA" w:rsidRPr="009C5BF5" w:rsidRDefault="009C5BF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5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5B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5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5B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5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5B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C06BA" w:rsidRPr="009C5BF5" w:rsidRDefault="00EC06B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06BA" w:rsidRPr="009C5BF5" w:rsidRDefault="00EC06B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06BA" w:rsidRPr="009C5BF5" w:rsidRDefault="00EC06B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06BA" w:rsidRPr="009C5BF5" w:rsidRDefault="00EC06B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06BA" w:rsidRPr="009C5BF5" w:rsidRDefault="00EC06B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06BA" w:rsidRPr="009C5BF5" w:rsidRDefault="00EC06B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06BA" w:rsidRPr="009C5BF5" w:rsidRDefault="00EC06BA">
            <w:pPr>
              <w:rPr>
                <w:lang w:val="en-US"/>
              </w:rPr>
            </w:pPr>
          </w:p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06BA" w:rsidRDefault="009C5BF5" w:rsidP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№.754-2024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06BA" w:rsidRDefault="00EC06BA"/>
        </w:tc>
        <w:tc>
          <w:tcPr>
            <w:tcW w:w="2535" w:type="dxa"/>
            <w:shd w:val="clear" w:color="auto" w:fill="auto"/>
            <w:vAlign w:val="bottom"/>
          </w:tcPr>
          <w:p w:rsidR="00EC06BA" w:rsidRDefault="00EC06BA"/>
        </w:tc>
        <w:tc>
          <w:tcPr>
            <w:tcW w:w="3315" w:type="dxa"/>
            <w:shd w:val="clear" w:color="auto" w:fill="auto"/>
            <w:vAlign w:val="bottom"/>
          </w:tcPr>
          <w:p w:rsidR="00EC06BA" w:rsidRDefault="00EC06BA"/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>
            <w:bookmarkStart w:id="0" w:name="_GoBack"/>
            <w:bookmarkEnd w:id="0"/>
          </w:p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06BA" w:rsidRDefault="00EC06BA"/>
        </w:tc>
        <w:tc>
          <w:tcPr>
            <w:tcW w:w="2535" w:type="dxa"/>
            <w:shd w:val="clear" w:color="auto" w:fill="auto"/>
            <w:vAlign w:val="bottom"/>
          </w:tcPr>
          <w:p w:rsidR="00EC06BA" w:rsidRDefault="00EC06BA"/>
        </w:tc>
        <w:tc>
          <w:tcPr>
            <w:tcW w:w="3315" w:type="dxa"/>
            <w:shd w:val="clear" w:color="auto" w:fill="auto"/>
            <w:vAlign w:val="bottom"/>
          </w:tcPr>
          <w:p w:rsidR="00EC06BA" w:rsidRDefault="00EC06BA"/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Череда с интеграцией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qms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 NEURONIQ ОЧЕРЕДЬ. Модуль "Регистратор" (доп. сессия)</w:t>
            </w:r>
          </w:p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 NEURONIQ ОЧЕРЕДЬ. Комплект ПО "Дополнительный зал оповещения" (голосовое и визуальное сопровождение отдельного зала)</w:t>
            </w:r>
          </w:p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NEURONIQ ОЧЕРЕДЬ. Модуль </w:t>
            </w:r>
            <w:r>
              <w:rPr>
                <w:rFonts w:ascii="Times New Roman" w:hAnsi="Times New Roman"/>
                <w:sz w:val="24"/>
                <w:szCs w:val="24"/>
              </w:rPr>
              <w:t>"Физические пульты" (на 1 преобразователь интерфейса для пультов)</w:t>
            </w:r>
          </w:p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Терминал TNR-45/1-19-F (напольный, цвет RAL 7035 (светло-серый), сенсорный экран 19", термопринтер, 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Сканер штрих-кода встраиваемый</w:t>
            </w:r>
          </w:p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ИБП (Источник бесперебойного питания) </w:t>
            </w:r>
            <w:r>
              <w:rPr>
                <w:rFonts w:ascii="Times New Roman" w:hAnsi="Times New Roman"/>
                <w:sz w:val="24"/>
                <w:szCs w:val="24"/>
              </w:rPr>
              <w:t>встраиваемый</w:t>
            </w:r>
          </w:p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Табло информационное LCD экран TIN-LCD43-E (диагональ 43”) Эконом</w:t>
            </w:r>
          </w:p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Настенный кронштейн WBN-TV для LCD</w:t>
            </w:r>
          </w:p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HDMI кабель, короткий</w:t>
            </w:r>
          </w:p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медиасервер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MINI PCN-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Android</w:t>
            </w:r>
            <w:proofErr w:type="spellEnd"/>
          </w:p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Настройка структуры и интерфейса с использованием графических элементов 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азчика (услуга) (интеграция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06BA" w:rsidRDefault="009C5B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06BA" w:rsidRDefault="00EC06B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06BA" w:rsidRDefault="00EC06B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C06BA" w:rsidRDefault="00EC06BA"/>
        </w:tc>
        <w:tc>
          <w:tcPr>
            <w:tcW w:w="2535" w:type="dxa"/>
            <w:shd w:val="clear" w:color="auto" w:fill="auto"/>
            <w:vAlign w:val="bottom"/>
          </w:tcPr>
          <w:p w:rsidR="00EC06BA" w:rsidRDefault="00EC06BA"/>
        </w:tc>
        <w:tc>
          <w:tcPr>
            <w:tcW w:w="3315" w:type="dxa"/>
            <w:shd w:val="clear" w:color="auto" w:fill="auto"/>
            <w:vAlign w:val="bottom"/>
          </w:tcPr>
          <w:p w:rsidR="00EC06BA" w:rsidRDefault="00EC06BA"/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06BA" w:rsidRDefault="009C5BF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C06BA" w:rsidRDefault="00EC06BA"/>
        </w:tc>
        <w:tc>
          <w:tcPr>
            <w:tcW w:w="2535" w:type="dxa"/>
            <w:shd w:val="clear" w:color="auto" w:fill="auto"/>
            <w:vAlign w:val="bottom"/>
          </w:tcPr>
          <w:p w:rsidR="00EC06BA" w:rsidRDefault="00EC06BA"/>
        </w:tc>
        <w:tc>
          <w:tcPr>
            <w:tcW w:w="3315" w:type="dxa"/>
            <w:shd w:val="clear" w:color="auto" w:fill="auto"/>
            <w:vAlign w:val="bottom"/>
          </w:tcPr>
          <w:p w:rsidR="00EC06BA" w:rsidRDefault="00EC06BA"/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06BA" w:rsidRDefault="009C5BF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C06BA" w:rsidRDefault="00EC06BA"/>
        </w:tc>
        <w:tc>
          <w:tcPr>
            <w:tcW w:w="2535" w:type="dxa"/>
            <w:shd w:val="clear" w:color="auto" w:fill="auto"/>
            <w:vAlign w:val="bottom"/>
          </w:tcPr>
          <w:p w:rsidR="00EC06BA" w:rsidRDefault="00EC06BA"/>
        </w:tc>
        <w:tc>
          <w:tcPr>
            <w:tcW w:w="3315" w:type="dxa"/>
            <w:shd w:val="clear" w:color="auto" w:fill="auto"/>
            <w:vAlign w:val="bottom"/>
          </w:tcPr>
          <w:p w:rsidR="00EC06BA" w:rsidRDefault="00EC06BA"/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06BA" w:rsidRDefault="009C5BF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C06BA" w:rsidRDefault="00EC06BA"/>
        </w:tc>
        <w:tc>
          <w:tcPr>
            <w:tcW w:w="2535" w:type="dxa"/>
            <w:shd w:val="clear" w:color="auto" w:fill="auto"/>
            <w:vAlign w:val="bottom"/>
          </w:tcPr>
          <w:p w:rsidR="00EC06BA" w:rsidRDefault="00EC06BA"/>
        </w:tc>
        <w:tc>
          <w:tcPr>
            <w:tcW w:w="3315" w:type="dxa"/>
            <w:shd w:val="clear" w:color="auto" w:fill="auto"/>
            <w:vAlign w:val="bottom"/>
          </w:tcPr>
          <w:p w:rsidR="00EC06BA" w:rsidRDefault="00EC06BA"/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06BA" w:rsidRDefault="009C5BF5" w:rsidP="009C5BF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.05.2024 17:00:00 по местному времени. </w:t>
            </w:r>
          </w:p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06BA" w:rsidRDefault="00EC06BA"/>
        </w:tc>
        <w:tc>
          <w:tcPr>
            <w:tcW w:w="2535" w:type="dxa"/>
            <w:shd w:val="clear" w:color="auto" w:fill="auto"/>
            <w:vAlign w:val="bottom"/>
          </w:tcPr>
          <w:p w:rsidR="00EC06BA" w:rsidRDefault="00EC06BA"/>
        </w:tc>
        <w:tc>
          <w:tcPr>
            <w:tcW w:w="3315" w:type="dxa"/>
            <w:shd w:val="clear" w:color="auto" w:fill="auto"/>
            <w:vAlign w:val="bottom"/>
          </w:tcPr>
          <w:p w:rsidR="00EC06BA" w:rsidRDefault="00EC06BA"/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06BA" w:rsidRDefault="009C5BF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06BA" w:rsidRDefault="00EC06BA"/>
        </w:tc>
        <w:tc>
          <w:tcPr>
            <w:tcW w:w="2535" w:type="dxa"/>
            <w:shd w:val="clear" w:color="auto" w:fill="auto"/>
            <w:vAlign w:val="bottom"/>
          </w:tcPr>
          <w:p w:rsidR="00EC06BA" w:rsidRDefault="00EC06BA"/>
        </w:tc>
        <w:tc>
          <w:tcPr>
            <w:tcW w:w="3315" w:type="dxa"/>
            <w:shd w:val="clear" w:color="auto" w:fill="auto"/>
            <w:vAlign w:val="bottom"/>
          </w:tcPr>
          <w:p w:rsidR="00EC06BA" w:rsidRDefault="00EC06BA"/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06BA" w:rsidRDefault="00EC06BA"/>
        </w:tc>
        <w:tc>
          <w:tcPr>
            <w:tcW w:w="2535" w:type="dxa"/>
            <w:shd w:val="clear" w:color="auto" w:fill="auto"/>
            <w:vAlign w:val="bottom"/>
          </w:tcPr>
          <w:p w:rsidR="00EC06BA" w:rsidRDefault="00EC06BA"/>
        </w:tc>
        <w:tc>
          <w:tcPr>
            <w:tcW w:w="3315" w:type="dxa"/>
            <w:shd w:val="clear" w:color="auto" w:fill="auto"/>
            <w:vAlign w:val="bottom"/>
          </w:tcPr>
          <w:p w:rsidR="00EC06BA" w:rsidRDefault="00EC06BA"/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06BA" w:rsidRDefault="00EC06BA"/>
        </w:tc>
        <w:tc>
          <w:tcPr>
            <w:tcW w:w="2535" w:type="dxa"/>
            <w:shd w:val="clear" w:color="auto" w:fill="auto"/>
            <w:vAlign w:val="bottom"/>
          </w:tcPr>
          <w:p w:rsidR="00EC06BA" w:rsidRDefault="00EC06BA"/>
        </w:tc>
        <w:tc>
          <w:tcPr>
            <w:tcW w:w="3315" w:type="dxa"/>
            <w:shd w:val="clear" w:color="auto" w:fill="auto"/>
            <w:vAlign w:val="bottom"/>
          </w:tcPr>
          <w:p w:rsidR="00EC06BA" w:rsidRDefault="00EC06BA"/>
        </w:tc>
        <w:tc>
          <w:tcPr>
            <w:tcW w:w="1125" w:type="dxa"/>
            <w:shd w:val="clear" w:color="auto" w:fill="auto"/>
            <w:vAlign w:val="bottom"/>
          </w:tcPr>
          <w:p w:rsidR="00EC06BA" w:rsidRDefault="00EC06BA"/>
        </w:tc>
        <w:tc>
          <w:tcPr>
            <w:tcW w:w="1275" w:type="dxa"/>
            <w:shd w:val="clear" w:color="auto" w:fill="auto"/>
            <w:vAlign w:val="bottom"/>
          </w:tcPr>
          <w:p w:rsidR="00EC06BA" w:rsidRDefault="00EC06BA"/>
        </w:tc>
        <w:tc>
          <w:tcPr>
            <w:tcW w:w="1470" w:type="dxa"/>
            <w:shd w:val="clear" w:color="auto" w:fill="auto"/>
            <w:vAlign w:val="bottom"/>
          </w:tcPr>
          <w:p w:rsidR="00EC06BA" w:rsidRDefault="00EC06BA"/>
        </w:tc>
        <w:tc>
          <w:tcPr>
            <w:tcW w:w="2100" w:type="dxa"/>
            <w:shd w:val="clear" w:color="auto" w:fill="auto"/>
            <w:vAlign w:val="bottom"/>
          </w:tcPr>
          <w:p w:rsidR="00EC06BA" w:rsidRDefault="00EC06BA"/>
        </w:tc>
        <w:tc>
          <w:tcPr>
            <w:tcW w:w="1995" w:type="dxa"/>
            <w:shd w:val="clear" w:color="auto" w:fill="auto"/>
            <w:vAlign w:val="bottom"/>
          </w:tcPr>
          <w:p w:rsidR="00EC06BA" w:rsidRDefault="00EC06BA"/>
        </w:tc>
        <w:tc>
          <w:tcPr>
            <w:tcW w:w="1650" w:type="dxa"/>
            <w:shd w:val="clear" w:color="auto" w:fill="auto"/>
            <w:vAlign w:val="bottom"/>
          </w:tcPr>
          <w:p w:rsidR="00EC06BA" w:rsidRDefault="00EC06BA"/>
        </w:tc>
        <w:tc>
          <w:tcPr>
            <w:tcW w:w="1905" w:type="dxa"/>
            <w:shd w:val="clear" w:color="auto" w:fill="auto"/>
            <w:vAlign w:val="bottom"/>
          </w:tcPr>
          <w:p w:rsidR="00EC06BA" w:rsidRDefault="00EC06BA"/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06BA" w:rsidRDefault="009C5BF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0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06BA" w:rsidRDefault="009C5BF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C5B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6BA"/>
    <w:rsid w:val="009C5BF5"/>
    <w:rsid w:val="00E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A10E4-566D-48EF-9D0B-5451D2B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2024-05-28T01:17:00Z</dcterms:created>
  <dcterms:modified xsi:type="dcterms:W3CDTF">2024-05-28T01:19:00Z</dcterms:modified>
</cp:coreProperties>
</file>