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12"/>
        <w:gridCol w:w="1912"/>
        <w:gridCol w:w="2568"/>
        <w:gridCol w:w="641"/>
        <w:gridCol w:w="806"/>
        <w:gridCol w:w="1015"/>
        <w:gridCol w:w="1800"/>
        <w:gridCol w:w="1519"/>
      </w:tblGrid>
      <w:tr w:rsidR="002740B1" w:rsidTr="009C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740B1" w:rsidRDefault="009C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740B1" w:rsidRDefault="009C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</w:tr>
      <w:tr w:rsidR="002740B1" w:rsidTr="009C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740B1" w:rsidRDefault="009C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</w:tr>
      <w:tr w:rsidR="002740B1" w:rsidTr="009C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740B1" w:rsidRDefault="009C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</w:tr>
      <w:tr w:rsidR="002740B1" w:rsidTr="009C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740B1" w:rsidRDefault="009C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</w:tr>
      <w:tr w:rsidR="002740B1" w:rsidTr="009C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740B1" w:rsidRDefault="009C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</w:tr>
      <w:tr w:rsidR="002740B1" w:rsidRPr="009C05B6" w:rsidTr="009C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740B1" w:rsidRPr="009C05B6" w:rsidRDefault="009C05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9C05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C05B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C05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C05B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C05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C05B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740B1" w:rsidRPr="009C05B6" w:rsidRDefault="002740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740B1" w:rsidRPr="009C05B6" w:rsidRDefault="002740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740B1" w:rsidRPr="009C05B6" w:rsidRDefault="002740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740B1" w:rsidRPr="009C05B6" w:rsidRDefault="002740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40B1" w:rsidRPr="009C05B6" w:rsidRDefault="002740B1">
            <w:pPr>
              <w:rPr>
                <w:szCs w:val="16"/>
                <w:lang w:val="en-US"/>
              </w:rPr>
            </w:pPr>
          </w:p>
        </w:tc>
      </w:tr>
      <w:tr w:rsidR="002740B1" w:rsidRPr="009C05B6" w:rsidTr="009C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740B1" w:rsidRPr="009C05B6" w:rsidRDefault="009C05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05B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740B1" w:rsidRPr="009C05B6" w:rsidRDefault="002740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740B1" w:rsidRPr="009C05B6" w:rsidRDefault="002740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740B1" w:rsidRPr="009C05B6" w:rsidRDefault="002740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740B1" w:rsidRPr="009C05B6" w:rsidRDefault="002740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40B1" w:rsidRPr="009C05B6" w:rsidRDefault="002740B1">
            <w:pPr>
              <w:rPr>
                <w:szCs w:val="16"/>
                <w:lang w:val="en-US"/>
              </w:rPr>
            </w:pPr>
          </w:p>
        </w:tc>
      </w:tr>
      <w:tr w:rsidR="002740B1" w:rsidTr="009C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740B1" w:rsidRDefault="009C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</w:tr>
      <w:tr w:rsidR="002740B1" w:rsidTr="009C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740B1" w:rsidRDefault="009C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</w:tr>
      <w:tr w:rsidR="002740B1" w:rsidTr="009C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740B1" w:rsidRDefault="009C05B6" w:rsidP="009C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</w:t>
            </w:r>
            <w:r>
              <w:rPr>
                <w:rFonts w:ascii="Times New Roman" w:hAnsi="Times New Roman"/>
                <w:sz w:val="24"/>
                <w:szCs w:val="24"/>
              </w:rPr>
              <w:t>019 г. №.751-19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</w:tr>
      <w:tr w:rsidR="002740B1" w:rsidTr="009C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740B1" w:rsidRDefault="009C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</w:tr>
      <w:tr w:rsidR="002740B1" w:rsidTr="009C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</w:tr>
      <w:tr w:rsidR="002740B1" w:rsidTr="009C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740B1" w:rsidRDefault="009C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</w:tr>
      <w:tr w:rsidR="002740B1" w:rsidTr="009C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</w:tr>
      <w:tr w:rsidR="002740B1" w:rsidTr="009C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740B1" w:rsidRDefault="009C05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</w:tr>
      <w:tr w:rsidR="002740B1" w:rsidTr="009C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740B1" w:rsidRDefault="009C0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740B1" w:rsidTr="009C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40B1" w:rsidRDefault="009C0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40B1" w:rsidRDefault="009C0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40B1" w:rsidRDefault="009C0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40B1" w:rsidRDefault="009C0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40B1" w:rsidRDefault="009C0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40B1" w:rsidRDefault="009C0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40B1" w:rsidRDefault="009C0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40B1" w:rsidRDefault="009C0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740B1" w:rsidTr="009C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0B1" w:rsidRDefault="009C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0B1" w:rsidRDefault="009C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паровой стерилизации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 мм, с </w:t>
            </w:r>
            <w:r>
              <w:rPr>
                <w:rFonts w:ascii="Times New Roman" w:hAnsi="Times New Roman"/>
                <w:sz w:val="24"/>
                <w:szCs w:val="24"/>
              </w:rPr>
              <w:t>чередованием разных цветов №250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0B1" w:rsidRDefault="009C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предназначена для упаковки медицинских изделий  перед стерилизацией  с целью сохранения их стерильности после стерилизации, а также во время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транспортивровки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1000*1000 мм (±10мм), с чередованием </w:t>
            </w:r>
            <w:r>
              <w:rPr>
                <w:rFonts w:ascii="Times New Roman" w:hAnsi="Times New Roman"/>
                <w:sz w:val="24"/>
                <w:szCs w:val="24"/>
              </w:rPr>
              <w:t>листов разных цветов (упаковка не менее 250 листов) плотность не менее 60 г/см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Сырье - не менее 95% распушенная целлюлоза ECF (отбеленная без применения хлора).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Гидрофобна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защищает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контоминации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Бумага  соответствует 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ИСО 11607-2003. Срок хране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после стерилизации не менее 6 месяцев. Срок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годгости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бумаги не менее 5 лет, информация о сроке годности нанесена на транспортировочную коробку.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0B1" w:rsidRDefault="009C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0B1" w:rsidRDefault="009C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0B1" w:rsidRDefault="002740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0B1" w:rsidRDefault="002740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</w:tr>
      <w:tr w:rsidR="002740B1" w:rsidTr="009C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0B1" w:rsidRDefault="009C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0B1" w:rsidRDefault="009C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паровой стерилизации 450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450 мм, с чередованием листов белого и </w:t>
            </w:r>
            <w:r>
              <w:rPr>
                <w:rFonts w:ascii="Times New Roman" w:hAnsi="Times New Roman"/>
                <w:sz w:val="24"/>
                <w:szCs w:val="24"/>
              </w:rPr>
              <w:t>зеленого (голубого) цвета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0B1" w:rsidRDefault="009C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предназначена для упаковки медицинских изделий  перед стерилизацией  с целью сохранения их стерильности после стерилизации, а также во время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транспортивровки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450*450 мм (±10мм), с чередованием листов р</w:t>
            </w:r>
            <w:r>
              <w:rPr>
                <w:rFonts w:ascii="Times New Roman" w:hAnsi="Times New Roman"/>
                <w:sz w:val="24"/>
                <w:szCs w:val="24"/>
              </w:rPr>
              <w:t>азных цветов (упаковка не менее 500 листов) плотность не менее 60 г/см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Сырье - не менее 95% распушенная целлюлоза ECF (отбеленная без применения хлора).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Гидрофобна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защищает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контоминации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Бумага  соответствует 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ИСО 11607-2003. Срок хранения посл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стерилизации не менее 6 месяцев. Срок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годгости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бумаги не менее 5 лет, информация о сроке годности нанесена на транспортировочную коробку.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0B1" w:rsidRDefault="009C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0B1" w:rsidRDefault="009C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0B1" w:rsidRDefault="002740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0B1" w:rsidRDefault="002740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</w:tr>
      <w:tr w:rsidR="002740B1" w:rsidTr="009C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0B1" w:rsidRDefault="009C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0B1" w:rsidRDefault="009C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Индикатор химический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250, ЕКГ 0036802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0B1" w:rsidRDefault="009C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Химические индикаторные полоски для плазменной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стерилизации, на каждую полоску нанесен химический индикатор плазменной стерилизации красного цвета, изменяющий цвет с исходного на желтый при контакте со стерилизующим веществом, а также контрольная цветовая маркировка для сравнения, упаковку с полосками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хранить при комнатной температуре от + 15 до + 30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Срок годности полосок после вскрытия упаковки определяется сроком годности самой упаковки.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Срок годности упаковки - 18 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0B1" w:rsidRDefault="009C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0B1" w:rsidRDefault="009C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0B1" w:rsidRDefault="002740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0B1" w:rsidRDefault="002740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</w:tr>
      <w:tr w:rsidR="002740B1" w:rsidTr="009C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0B1" w:rsidRDefault="009C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0B1" w:rsidRDefault="009C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Индикатор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интегрирующий для контроля паровой и воздушной </w:t>
            </w:r>
            <w:r>
              <w:rPr>
                <w:rFonts w:ascii="Times New Roman" w:hAnsi="Times New Roman"/>
                <w:sz w:val="24"/>
                <w:szCs w:val="24"/>
              </w:rPr>
              <w:t>стерилизации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0B1" w:rsidRDefault="009C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Химический индикатор (далее – индикатор): должен быть предназначен для оперативного визуального контроля критических параметров паровой (температуры стерилизации, времени стерилизационной выдержки, наличия насыщенного водяного пара) и воздушно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(температуры стерилизации, времени стерилизационной выдержки) стерилизации при размещении  внутри стерилизационных упаковок всех видов, полых, трубчатых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трудностерилизуемых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изделий, а также в контрольных точках камеры как паровых, так и воздушных стери</w:t>
            </w:r>
            <w:r>
              <w:rPr>
                <w:rFonts w:ascii="Times New Roman" w:hAnsi="Times New Roman"/>
                <w:sz w:val="24"/>
                <w:szCs w:val="24"/>
              </w:rPr>
              <w:t>лизаторов любых типов при всех режимах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паровой и воздушной стерилизации предусмотренных для индикаторов класса 5 по классификации ГОСТ ISO 11140-1.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Индикатор должен представлять собой водостойкую и жаростойкую основу с нанесенным эталоном сравнения и комби</w:t>
            </w:r>
            <w:r>
              <w:rPr>
                <w:rFonts w:ascii="Times New Roman" w:hAnsi="Times New Roman"/>
                <w:sz w:val="24"/>
                <w:szCs w:val="24"/>
              </w:rPr>
              <w:t>нацией из химического агента контрастного от эталона сравнения цвета. Химический агент после завершения цикла стерилизации должен необратимо поменять цвет на цвет эталона сравнения. Вид исполнения индикаторов: отдельные индикаторы. На каждом индивидуальном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индикаторе должна быть нанесена информация о сроке годности индикатора, методе стерилизации, классификация по ГОСТ. Обратная сторона должна иметь липкий слой для фиксации в месте контроля и документе архива. Индикаторы должны быть упакованы в не пропускаю</w:t>
            </w:r>
            <w:r>
              <w:rPr>
                <w:rFonts w:ascii="Times New Roman" w:hAnsi="Times New Roman"/>
                <w:sz w:val="24"/>
                <w:szCs w:val="24"/>
              </w:rPr>
              <w:t>щую влагу и свет первичную упаковку. Потребительская упаковка с целью защиты от механических повреждений должна быть изготовлена из картона/ бумаги обложечной/ пластика. Индикатор поставляется комплектами не менее 1000 тестов с журналом ф. 257/у. Срок годн</w:t>
            </w:r>
            <w:r>
              <w:rPr>
                <w:rFonts w:ascii="Times New Roman" w:hAnsi="Times New Roman"/>
                <w:sz w:val="24"/>
                <w:szCs w:val="24"/>
              </w:rPr>
              <w:t>ости индикатора 14-61 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0B1" w:rsidRDefault="009C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0B1" w:rsidRDefault="009C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0B1" w:rsidRDefault="002740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0B1" w:rsidRDefault="002740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</w:tr>
      <w:tr w:rsidR="002740B1" w:rsidTr="009C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0B1" w:rsidRDefault="009C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0B1" w:rsidRDefault="009C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Кассеты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стеррад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0B1" w:rsidRDefault="009C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Кассеты (картриджи) со стерилизующим агентом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пероксид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водорода 58%, предназначенные для плазменной стерилизации. Объем действующего вещества (стерилизующего агента) в ячейках кассеты/картриджа,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1,8 мл. Кассета (картридж) представляет собой пластмассовый футляр, содержащий десять идентичных ячеек с действующим веществом, упакованный в картонную коробку с желтым химическим индикатором утечки стерилизующего агента, изменяющим свой цвет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красный п</w:t>
            </w:r>
            <w:r>
              <w:rPr>
                <w:rFonts w:ascii="Times New Roman" w:hAnsi="Times New Roman"/>
                <w:sz w:val="24"/>
                <w:szCs w:val="24"/>
              </w:rPr>
              <w:t>ри контакте с ним, и запаянный в пластиковый пакет. Количество циклов стерилизации, выполняемых стерилизатором при загрузке в аппарат одной кассеты (картриджа), 5 циклов. Кассеты (картриджи) со стерилизующим агентом хранить в произвольном положении без при</w:t>
            </w:r>
            <w:r>
              <w:rPr>
                <w:rFonts w:ascii="Times New Roman" w:hAnsi="Times New Roman"/>
                <w:sz w:val="24"/>
                <w:szCs w:val="24"/>
              </w:rPr>
              <w:t>менения холодильных установок, при температуре от +15С до + 30С. Захват, распознавание и дальнейшее применение кассеты (картриджа) в стерилизаторе происходят автоматически без участия пользователя. Использованные кассеты (картриджи) автоматически перемещаю</w:t>
            </w:r>
            <w:r>
              <w:rPr>
                <w:rFonts w:ascii="Times New Roman" w:hAnsi="Times New Roman"/>
                <w:sz w:val="24"/>
                <w:szCs w:val="24"/>
              </w:rPr>
              <w:t>тся в емкость для отработанных кассет, установленную в специальном отсеке стерилизатора. Использованные кассеты (картриджи) безопасны для персонала и уничтожаются, как обычные бытовые отходы. Кассеты разрешены для применения в стерилизаторе его производите</w:t>
            </w:r>
            <w:r>
              <w:rPr>
                <w:rFonts w:ascii="Times New Roman" w:hAnsi="Times New Roman"/>
                <w:sz w:val="24"/>
                <w:szCs w:val="24"/>
              </w:rPr>
              <w:t>лем. Срок годности 12 месяцев, в упаковке 5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0B1" w:rsidRDefault="009C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0B1" w:rsidRDefault="009C0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0B1" w:rsidRDefault="002740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40B1" w:rsidRDefault="002740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</w:tr>
      <w:tr w:rsidR="002740B1" w:rsidTr="009C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</w:tr>
      <w:tr w:rsidR="002740B1" w:rsidTr="009C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740B1" w:rsidRDefault="009C05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2740B1" w:rsidTr="009C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</w:tr>
      <w:tr w:rsidR="002740B1" w:rsidTr="009C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740B1" w:rsidRDefault="009C05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2740B1" w:rsidTr="009C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740B1" w:rsidRDefault="002740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</w:tr>
      <w:tr w:rsidR="002740B1" w:rsidTr="009C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740B1" w:rsidRDefault="009C05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Красноярск, ул. Партизана Железняка 3-б, отдел обеспечения государственных закупок, </w:t>
            </w:r>
            <w:r>
              <w:rPr>
                <w:rFonts w:ascii="Times New Roman" w:hAnsi="Times New Roman"/>
                <w:sz w:val="28"/>
                <w:szCs w:val="28"/>
              </w:rPr>
              <w:t>тел. 220-16-04</w:t>
            </w:r>
          </w:p>
        </w:tc>
      </w:tr>
      <w:tr w:rsidR="002740B1" w:rsidTr="009C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</w:tr>
      <w:tr w:rsidR="002740B1" w:rsidTr="009C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740B1" w:rsidRDefault="009C05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28.08.2019 17:00:00 по местному времени.</w:t>
            </w:r>
          </w:p>
        </w:tc>
      </w:tr>
      <w:tr w:rsidR="002740B1" w:rsidTr="009C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</w:tr>
      <w:tr w:rsidR="002740B1" w:rsidTr="009C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740B1" w:rsidRDefault="009C05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2740B1" w:rsidTr="009C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</w:tr>
      <w:tr w:rsidR="002740B1" w:rsidTr="009C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</w:tr>
      <w:tr w:rsidR="002740B1" w:rsidTr="009C0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740B1" w:rsidRDefault="002740B1">
            <w:pPr>
              <w:rPr>
                <w:szCs w:val="16"/>
              </w:rPr>
            </w:pPr>
          </w:p>
        </w:tc>
      </w:tr>
    </w:tbl>
    <w:p w:rsidR="00000000" w:rsidRDefault="009C05B6"/>
    <w:sectPr w:rsidR="00000000" w:rsidSect="002740B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2740B1"/>
    <w:rsid w:val="002740B1"/>
    <w:rsid w:val="009C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740B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5377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</cp:revision>
  <dcterms:created xsi:type="dcterms:W3CDTF">2019-08-27T08:02:00Z</dcterms:created>
  <dcterms:modified xsi:type="dcterms:W3CDTF">2019-08-27T08:03:00Z</dcterms:modified>
</cp:coreProperties>
</file>