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ook w:val="04A0"/>
      </w:tblPr>
      <w:tblGrid>
        <w:gridCol w:w="332"/>
        <w:gridCol w:w="2743"/>
        <w:gridCol w:w="2895"/>
        <w:gridCol w:w="567"/>
        <w:gridCol w:w="589"/>
        <w:gridCol w:w="790"/>
        <w:gridCol w:w="1575"/>
        <w:gridCol w:w="1282"/>
      </w:tblGrid>
      <w:tr w:rsidR="002D434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D4341" w:rsidRDefault="00E44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D4341" w:rsidRDefault="002D4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2D4341" w:rsidRDefault="00E44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2D4341" w:rsidRDefault="002D4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D4341" w:rsidRDefault="002D4341">
            <w:pPr>
              <w:rPr>
                <w:szCs w:val="16"/>
              </w:rPr>
            </w:pPr>
          </w:p>
        </w:tc>
      </w:tr>
      <w:tr w:rsidR="002D434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D4341" w:rsidRDefault="00E44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D4341" w:rsidRDefault="002D4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D4341" w:rsidRDefault="002D4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D4341" w:rsidRDefault="002D4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D4341" w:rsidRDefault="002D4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D4341" w:rsidRDefault="002D4341">
            <w:pPr>
              <w:rPr>
                <w:szCs w:val="16"/>
              </w:rPr>
            </w:pPr>
          </w:p>
        </w:tc>
      </w:tr>
      <w:tr w:rsidR="002D434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D4341" w:rsidRDefault="00E44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D4341" w:rsidRDefault="002D4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D4341" w:rsidRDefault="002D4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D4341" w:rsidRDefault="002D4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D4341" w:rsidRDefault="002D4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D4341" w:rsidRDefault="002D4341">
            <w:pPr>
              <w:rPr>
                <w:szCs w:val="16"/>
              </w:rPr>
            </w:pPr>
          </w:p>
        </w:tc>
      </w:tr>
      <w:tr w:rsidR="002D434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D4341" w:rsidRDefault="00E44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D4341" w:rsidRDefault="002D4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D4341" w:rsidRDefault="002D4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D4341" w:rsidRDefault="002D4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D4341" w:rsidRDefault="002D4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D4341" w:rsidRDefault="002D4341">
            <w:pPr>
              <w:rPr>
                <w:szCs w:val="16"/>
              </w:rPr>
            </w:pPr>
          </w:p>
        </w:tc>
      </w:tr>
      <w:tr w:rsidR="002D434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D4341" w:rsidRDefault="00E44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D4341" w:rsidRDefault="002D4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D4341" w:rsidRDefault="002D4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D4341" w:rsidRDefault="002D4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D4341" w:rsidRDefault="002D4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D4341" w:rsidRDefault="002D4341">
            <w:pPr>
              <w:rPr>
                <w:szCs w:val="16"/>
              </w:rPr>
            </w:pPr>
          </w:p>
        </w:tc>
      </w:tr>
      <w:tr w:rsidR="002D4341" w:rsidRPr="00AC664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D4341" w:rsidRPr="00E441FD" w:rsidRDefault="00E441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441F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441F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441F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441F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441F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441F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2D4341" w:rsidRPr="00E441FD" w:rsidRDefault="002D434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D4341" w:rsidRPr="00E441FD" w:rsidRDefault="002D434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D4341" w:rsidRPr="00E441FD" w:rsidRDefault="002D434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D4341" w:rsidRPr="00E441FD" w:rsidRDefault="002D434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D4341" w:rsidRPr="00E441FD" w:rsidRDefault="002D4341">
            <w:pPr>
              <w:rPr>
                <w:szCs w:val="16"/>
                <w:lang w:val="en-US"/>
              </w:rPr>
            </w:pPr>
          </w:p>
        </w:tc>
      </w:tr>
      <w:tr w:rsidR="002D4341" w:rsidRPr="00AC664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D4341" w:rsidRPr="00E441FD" w:rsidRDefault="00E441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41FD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D4341" w:rsidRPr="00E441FD" w:rsidRDefault="002D434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D4341" w:rsidRPr="00E441FD" w:rsidRDefault="002D434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D4341" w:rsidRPr="00E441FD" w:rsidRDefault="002D434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D4341" w:rsidRPr="00E441FD" w:rsidRDefault="002D434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D4341" w:rsidRPr="00E441FD" w:rsidRDefault="002D4341">
            <w:pPr>
              <w:rPr>
                <w:szCs w:val="16"/>
                <w:lang w:val="en-US"/>
              </w:rPr>
            </w:pPr>
          </w:p>
        </w:tc>
      </w:tr>
      <w:tr w:rsidR="002D434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D4341" w:rsidRDefault="00E44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D4341" w:rsidRDefault="002D4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D4341" w:rsidRDefault="002D4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D4341" w:rsidRDefault="002D4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D4341" w:rsidRDefault="002D4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D4341" w:rsidRDefault="002D4341">
            <w:pPr>
              <w:rPr>
                <w:szCs w:val="16"/>
              </w:rPr>
            </w:pPr>
          </w:p>
        </w:tc>
      </w:tr>
      <w:tr w:rsidR="002D434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D4341" w:rsidRDefault="00E44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D4341" w:rsidRDefault="002D4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D4341" w:rsidRDefault="002D4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D4341" w:rsidRDefault="002D4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D4341" w:rsidRDefault="002D4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D4341" w:rsidRDefault="002D4341">
            <w:pPr>
              <w:rPr>
                <w:szCs w:val="16"/>
              </w:rPr>
            </w:pPr>
          </w:p>
        </w:tc>
      </w:tr>
      <w:tr w:rsidR="002D434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D4341" w:rsidRDefault="00E441FD" w:rsidP="00E44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29.01.2019 г. №.74-19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D4341" w:rsidRDefault="002D4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D4341" w:rsidRDefault="002D4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D4341" w:rsidRDefault="002D4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D4341" w:rsidRDefault="002D4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D4341" w:rsidRDefault="002D4341">
            <w:pPr>
              <w:rPr>
                <w:szCs w:val="16"/>
              </w:rPr>
            </w:pPr>
          </w:p>
        </w:tc>
      </w:tr>
      <w:tr w:rsidR="002D434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D4341" w:rsidRDefault="00E44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D4341" w:rsidRDefault="002D4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D4341" w:rsidRDefault="002D4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D4341" w:rsidRDefault="002D4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D4341" w:rsidRDefault="002D4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D4341" w:rsidRDefault="002D4341">
            <w:pPr>
              <w:rPr>
                <w:szCs w:val="16"/>
              </w:rPr>
            </w:pPr>
          </w:p>
        </w:tc>
      </w:tr>
      <w:tr w:rsidR="002D4341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D4341" w:rsidRDefault="002D4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D4341" w:rsidRDefault="002D4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D4341" w:rsidRDefault="002D4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D4341" w:rsidRDefault="002D4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D4341" w:rsidRDefault="002D4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D4341" w:rsidRDefault="002D4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D4341" w:rsidRDefault="002D4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D4341" w:rsidRDefault="002D4341">
            <w:pPr>
              <w:rPr>
                <w:szCs w:val="16"/>
              </w:rPr>
            </w:pPr>
          </w:p>
        </w:tc>
      </w:tr>
      <w:tr w:rsidR="002D434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D4341" w:rsidRDefault="00E44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D4341" w:rsidRDefault="002D4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D4341" w:rsidRDefault="002D4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D4341" w:rsidRDefault="002D4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D4341" w:rsidRDefault="002D4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D4341" w:rsidRDefault="002D4341">
            <w:pPr>
              <w:rPr>
                <w:szCs w:val="16"/>
              </w:rPr>
            </w:pPr>
          </w:p>
        </w:tc>
      </w:tr>
      <w:tr w:rsidR="002D4341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D4341" w:rsidRDefault="002D4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D4341" w:rsidRDefault="002D4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D4341" w:rsidRDefault="002D4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D4341" w:rsidRDefault="002D4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D4341" w:rsidRDefault="002D4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D4341" w:rsidRDefault="002D4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D4341" w:rsidRDefault="002D4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D4341" w:rsidRDefault="002D4341">
            <w:pPr>
              <w:rPr>
                <w:szCs w:val="16"/>
              </w:rPr>
            </w:pPr>
          </w:p>
        </w:tc>
      </w:tr>
      <w:tr w:rsidR="002D4341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2D4341" w:rsidRDefault="00E441F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2D4341" w:rsidRDefault="002D4341">
            <w:pPr>
              <w:rPr>
                <w:szCs w:val="16"/>
              </w:rPr>
            </w:pPr>
          </w:p>
        </w:tc>
      </w:tr>
      <w:tr w:rsidR="002D4341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D4341" w:rsidRDefault="00E441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2D434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4341" w:rsidRDefault="00E441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4341" w:rsidRDefault="00E441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4341" w:rsidRDefault="00E441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4341" w:rsidRDefault="00E441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4341" w:rsidRDefault="00E441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4341" w:rsidRDefault="00E441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4341" w:rsidRDefault="00E441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4341" w:rsidRDefault="00E441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2D434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4341" w:rsidRDefault="00E44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4341" w:rsidRDefault="00E44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ARCHITECT для определения 25-OH витамин D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4341" w:rsidRDefault="00E44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количественного определения 25-гидроксивитамина D (25-OH витамин D) в сыворотке и плазме крови человека. Состав набора (100 тестов): 1 флакон 13,3 мл с микрочастицами, сенсибилизированными антителами человека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витамину D (овечьи,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поликлональные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Минимальная концентрация: 0,05% твёрдых частиц. Консерванты: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ProClin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300,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ProClin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950. 1 флакон 5,9 мл с комплексом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биотинилированного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витамина D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акридин-меченого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биотину (мышиных,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в BIS-TRIS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HCl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буфере с протеиновыми стабилизаторами (гамма-глобулин бычьей крови) и детергентом. Минимальная концентрация: 1,2 мкг/мл антител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биотину и 0,1 мкг/мл витамин‑D‑биотина. Консервант: азид натрия. 1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флакон 4,9 мл с разбавителем теста, содержит буфер с уксусной кислотой и EDTA. Консерванты: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ProClin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300,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ProClin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950. 1 флакон 10,0 мл с реагентом предварительной обработки 1, содержит буфер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триэтаноламин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метанол и 8-анилино-1-нафталинсульфоновую кислоту (ANSA). 1флакон 5,9 мл с реагентом предварительной обработки 2, содержит буфер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триэтаноламин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метанолом и 8-анилино-1-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нафталинсульфоновую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кислоту (ANSA). Набор не менее 100 тестов. Совместим с иммунохимический автоматический анализатор АРХИТЕКТ i1000SR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4341" w:rsidRDefault="00E44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4341" w:rsidRDefault="00E44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4341" w:rsidRDefault="002D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4341" w:rsidRDefault="002D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D4341" w:rsidRDefault="002D4341">
            <w:pPr>
              <w:rPr>
                <w:szCs w:val="16"/>
              </w:rPr>
            </w:pPr>
          </w:p>
        </w:tc>
      </w:tr>
      <w:tr w:rsidR="002D434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4341" w:rsidRDefault="00E44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4341" w:rsidRDefault="00E44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контролей ARCHITECT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интактного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паратиреоидного гормона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4341" w:rsidRDefault="00E44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из 3-х флаконов по 8 мл. Контроли для проверки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воспроизводимости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выявления систематических аналитических отклонений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анализаторов ARCHITECT при количественном определении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интактного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паратиреоидного гормона в сыворотке и плазме крови человека.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4341" w:rsidRDefault="00E44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4341" w:rsidRDefault="00E44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4341" w:rsidRDefault="002D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4341" w:rsidRDefault="002D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D4341" w:rsidRDefault="002D4341">
            <w:pPr>
              <w:rPr>
                <w:szCs w:val="16"/>
              </w:rPr>
            </w:pPr>
          </w:p>
        </w:tc>
      </w:tr>
      <w:tr w:rsidR="002D434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4341" w:rsidRDefault="00E44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4341" w:rsidRDefault="00E44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ARCHITECT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Лютеинизирующего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гормона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4341" w:rsidRDefault="00E44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лютеинизирующего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гормона в сыворотке и плазме крови человека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анализаторах ARCHITECT, не менее 100 определений.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4341" w:rsidRDefault="00E44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4341" w:rsidRDefault="00E44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4341" w:rsidRDefault="002D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4341" w:rsidRDefault="002D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D4341" w:rsidRDefault="002D4341">
            <w:pPr>
              <w:rPr>
                <w:szCs w:val="16"/>
              </w:rPr>
            </w:pPr>
          </w:p>
        </w:tc>
      </w:tr>
      <w:tr w:rsidR="002D434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4341" w:rsidRDefault="00E44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4341" w:rsidRDefault="00E44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ARCHITECT для определения Фолликулостимулирующего гормона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4341" w:rsidRDefault="00E44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определения фолликулостимулирующего гормона в сыворотке и плазме крови человека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анализаторах ARCHITECT, не менее 100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определений.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4341" w:rsidRDefault="00E44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4341" w:rsidRDefault="00E44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4341" w:rsidRDefault="002D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4341" w:rsidRDefault="002D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D4341" w:rsidRDefault="002D4341">
            <w:pPr>
              <w:rPr>
                <w:szCs w:val="16"/>
              </w:rPr>
            </w:pPr>
          </w:p>
        </w:tc>
      </w:tr>
      <w:tr w:rsidR="002D434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4341" w:rsidRDefault="00E44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4341" w:rsidRDefault="00E44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ARCHITECT для определения общего ПСА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4341" w:rsidRDefault="00E44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количественного определения общего простата-специфического антигена в сыворотке крови человека. Состав набора: 1 флакон (6,6 мл каждый) микрочастиц, сенсибилизированных антителами к ПСА (мышиными,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ТРИС-буфере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протеиновыми (бычьими) стабилизаторами. Консервант: противомикробные препараты. 1 флакон (5,3 мл каждый)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акридин-меченого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 ПСА (мышиных,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МЕС-буфере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протеиновыми (бычьими) стабилизаторами. Минимальная концентрация: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/мл. Консервант: противомикробные препараты. Набор не менее 100 тестов. Совместим с иммунохимический автоматический анализатор АРХИТЕКТ i1000SR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4341" w:rsidRDefault="00E44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4341" w:rsidRDefault="00E44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4341" w:rsidRDefault="002D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4341" w:rsidRDefault="002D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D4341" w:rsidRDefault="002D4341">
            <w:pPr>
              <w:rPr>
                <w:szCs w:val="16"/>
              </w:rPr>
            </w:pPr>
          </w:p>
        </w:tc>
      </w:tr>
      <w:tr w:rsidR="002D434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4341" w:rsidRDefault="00E44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4341" w:rsidRDefault="00E44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калибраторов ARCHITECT для определения общего ПСА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4341" w:rsidRDefault="00E44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калибровки системы ARCHITECT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System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количественном определении общего простата-специфического антигена (как свободного, так и ПСА, связанного с альфа-1-антихиотрипсином) в сыворотке крови человека. Состав набора: 2 флакона (4,0 мл каждый) калибраторов ARCHITECT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Total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PSA. Калибратор 1  содержит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Трис-буфер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протеиновым (бычьим) стабилизатором. Калибратор 2 содержит ПСА (человека), приготовленный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Трис-буфере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протеиновым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(бычьим) стабилизатором. Консерванты: азид натрия и противомикробные реагенты. Совместим с иммунохимический автоматический анализатор АРХИТЕКТ i1000SR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4341" w:rsidRDefault="00E44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4341" w:rsidRDefault="00E44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4341" w:rsidRDefault="002D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4341" w:rsidRDefault="002D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D4341" w:rsidRDefault="002D4341">
            <w:pPr>
              <w:rPr>
                <w:szCs w:val="16"/>
              </w:rPr>
            </w:pPr>
          </w:p>
        </w:tc>
      </w:tr>
      <w:tr w:rsidR="002D434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4341" w:rsidRDefault="00E44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4341" w:rsidRDefault="00E44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ARCHITECT для определения свободного ПСА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4341" w:rsidRDefault="00E44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количественного определения свободного специфического антигена предстательной железы (ПСА) в сыворотке крови человека. Состав набора: 1 флакон 6,6 мл, содержащих микрочастицы, сенсибилизированные антителами против свободного ПСА (мышиные,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Трис-буфере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протеиновым (бычьим) стабилизатором. Консервант: противомикробные препараты. 1 флакон 5,9 мл, содержащих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свободного ПСА (мышиные,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меченых акридином в MES буфере с протеиновым (бычьим) стабилизатором. Минимальная концентрация: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/мл. Консервант: противомикробные препараты. Совместим с иммунохимический автоматический анализатор АРХИТЕКТ i1000SR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4341" w:rsidRDefault="00E44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4341" w:rsidRDefault="00E44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4341" w:rsidRDefault="002D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4341" w:rsidRDefault="002D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D4341" w:rsidRDefault="002D4341">
            <w:pPr>
              <w:rPr>
                <w:szCs w:val="16"/>
              </w:rPr>
            </w:pPr>
          </w:p>
        </w:tc>
      </w:tr>
      <w:tr w:rsidR="002D434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4341" w:rsidRDefault="00E44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4341" w:rsidRDefault="00E44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калибраторов ARCHITECT для определения свободного ПСА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4341" w:rsidRDefault="00E44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калибровки системы ARCHITECT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System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количественном определении свободного простата-специфического антигена (ПСА) в сыворотке крови человека. Состав набора: 2 флакона (4,0 мл каждый) калибраторов ARCHITECT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Free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PSA. Калибратор 1 содержит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Трис-буфер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протеиновым (бычьим) стабилизатором. Калибратор 2 содержит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ПСА (человека), приготовленный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Трис-буфере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протеиновым (бычьим) стабилизатором. Консервант: азид натрия и противомикробные реагенты. Совместим с иммунохимический автоматический анализатор АРХИТЕКТ i1000SR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4341" w:rsidRDefault="00E44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4341" w:rsidRDefault="00E44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4341" w:rsidRDefault="002D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4341" w:rsidRDefault="002D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D4341" w:rsidRDefault="002D4341">
            <w:pPr>
              <w:rPr>
                <w:szCs w:val="16"/>
              </w:rPr>
            </w:pPr>
          </w:p>
        </w:tc>
      </w:tr>
      <w:tr w:rsidR="002D434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4341" w:rsidRDefault="00E44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4341" w:rsidRDefault="00E44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гликозилированного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гемоглобина на анализаторе D10 (400 определений)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4341" w:rsidRDefault="00E44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набор входит: 1. Набор калибраторов для калибровки прибора для работы с данным комплектом. 2.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Праймеры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расконсервации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колонки, в отдельной коробке 4 бутыли. 3. Аналитическая колонка в конверте с аннотацией. 4. Дискета с программой в твердом конверте. 5.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Микропробирки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100 шт. в пакете для калибраторов, контролей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праймера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разведенных образцов. 6. Рабочий буфер № 1, (2 бутыли по 2л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Бис-Трис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/фосфатного буфера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6.0). 7. Рабочий буфер № 2, (1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бутыль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содержащая 1л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Бис-Трис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/фосфатного буфера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6.7). 8. Раствор для промывки и разведения (1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бутыль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содержащая 1,6 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деионизированной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воды с консервантом). 9. Компакт-диск с инструкцией к набору на европейских языках. 10. Рулон термобумаги.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4341" w:rsidRDefault="00E44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4341" w:rsidRDefault="00E44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4341" w:rsidRDefault="002D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4341" w:rsidRDefault="002D43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D4341" w:rsidRDefault="002D4341">
            <w:pPr>
              <w:rPr>
                <w:szCs w:val="16"/>
              </w:rPr>
            </w:pPr>
          </w:p>
        </w:tc>
      </w:tr>
      <w:tr w:rsidR="002D4341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2D4341" w:rsidRDefault="002D434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D4341" w:rsidRDefault="002D434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D4341" w:rsidRDefault="002D434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D4341" w:rsidRDefault="002D434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D4341" w:rsidRDefault="002D434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D4341" w:rsidRDefault="002D434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D4341" w:rsidRDefault="002D434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D4341" w:rsidRDefault="002D4341">
            <w:pPr>
              <w:rPr>
                <w:szCs w:val="16"/>
              </w:rPr>
            </w:pPr>
          </w:p>
        </w:tc>
      </w:tr>
      <w:tr w:rsidR="002D4341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D4341" w:rsidRDefault="00E441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государственного контракта.</w:t>
            </w:r>
          </w:p>
        </w:tc>
      </w:tr>
      <w:tr w:rsidR="002D4341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2D4341" w:rsidRDefault="002D434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D4341" w:rsidRDefault="002D434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D4341" w:rsidRDefault="002D434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D4341" w:rsidRDefault="002D434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D4341" w:rsidRDefault="002D434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D4341" w:rsidRDefault="002D434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D4341" w:rsidRDefault="002D434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D4341" w:rsidRDefault="002D4341">
            <w:pPr>
              <w:rPr>
                <w:szCs w:val="16"/>
              </w:rPr>
            </w:pPr>
          </w:p>
        </w:tc>
      </w:tr>
      <w:tr w:rsidR="002D4341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D4341" w:rsidRDefault="00E441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2D4341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2D4341" w:rsidRDefault="002D43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D4341" w:rsidRDefault="002D43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D4341" w:rsidRDefault="002D43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D4341" w:rsidRDefault="002D43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D4341" w:rsidRDefault="002D43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D4341" w:rsidRDefault="002D43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D4341" w:rsidRDefault="002D43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D4341" w:rsidRDefault="002D4341">
            <w:pPr>
              <w:rPr>
                <w:szCs w:val="16"/>
              </w:rPr>
            </w:pPr>
          </w:p>
        </w:tc>
      </w:tr>
      <w:tr w:rsidR="002D4341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D4341" w:rsidRDefault="00E441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2D4341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2D4341" w:rsidRDefault="002D434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D4341" w:rsidRDefault="002D434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D4341" w:rsidRDefault="002D434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D4341" w:rsidRDefault="002D434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D4341" w:rsidRDefault="002D434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D4341" w:rsidRDefault="002D434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D4341" w:rsidRDefault="002D434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D4341" w:rsidRDefault="002D4341">
            <w:pPr>
              <w:rPr>
                <w:szCs w:val="16"/>
              </w:rPr>
            </w:pPr>
          </w:p>
        </w:tc>
      </w:tr>
      <w:tr w:rsidR="002D4341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D4341" w:rsidRDefault="00E441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</w:t>
            </w:r>
            <w:r w:rsidR="00AC664C">
              <w:rPr>
                <w:rFonts w:ascii="Times New Roman" w:hAnsi="Times New Roman"/>
                <w:sz w:val="28"/>
                <w:szCs w:val="28"/>
              </w:rPr>
              <w:t>ложения принимаются в срок до 30</w:t>
            </w:r>
            <w:r>
              <w:rPr>
                <w:rFonts w:ascii="Times New Roman" w:hAnsi="Times New Roman"/>
                <w:sz w:val="28"/>
                <w:szCs w:val="28"/>
              </w:rPr>
              <w:t>.01.2019 17:00:00 по местному времени.</w:t>
            </w:r>
          </w:p>
        </w:tc>
      </w:tr>
      <w:tr w:rsidR="002D4341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D4341" w:rsidRDefault="002D434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D4341" w:rsidRDefault="002D434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D4341" w:rsidRDefault="002D434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D4341" w:rsidRDefault="002D434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D4341" w:rsidRDefault="002D434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D4341" w:rsidRDefault="002D434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D4341" w:rsidRDefault="002D434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D4341" w:rsidRDefault="002D4341">
            <w:pPr>
              <w:rPr>
                <w:szCs w:val="16"/>
              </w:rPr>
            </w:pPr>
          </w:p>
        </w:tc>
      </w:tr>
      <w:tr w:rsidR="002D4341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D4341" w:rsidRDefault="00E441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2D4341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D4341" w:rsidRDefault="002D434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D4341" w:rsidRDefault="002D434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D4341" w:rsidRDefault="002D434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D4341" w:rsidRDefault="002D434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D4341" w:rsidRDefault="002D434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D4341" w:rsidRDefault="002D434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D4341" w:rsidRDefault="002D434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D4341" w:rsidRDefault="002D4341">
            <w:pPr>
              <w:rPr>
                <w:szCs w:val="16"/>
              </w:rPr>
            </w:pPr>
          </w:p>
        </w:tc>
      </w:tr>
      <w:tr w:rsidR="002D4341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D4341" w:rsidRDefault="002D434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D4341" w:rsidRDefault="002D434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D4341" w:rsidRDefault="002D434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D4341" w:rsidRDefault="002D434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D4341" w:rsidRDefault="002D434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D4341" w:rsidRDefault="002D434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D4341" w:rsidRDefault="002D434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D4341" w:rsidRDefault="002D4341">
            <w:pPr>
              <w:rPr>
                <w:szCs w:val="16"/>
              </w:rPr>
            </w:pPr>
          </w:p>
        </w:tc>
      </w:tr>
      <w:tr w:rsidR="002D4341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D4341" w:rsidRDefault="002D434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D4341" w:rsidRDefault="002D434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D4341" w:rsidRDefault="002D434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D4341" w:rsidRDefault="002D434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D4341" w:rsidRDefault="002D434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D4341" w:rsidRDefault="002D434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D4341" w:rsidRDefault="002D434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D4341" w:rsidRDefault="002D4341">
            <w:pPr>
              <w:rPr>
                <w:szCs w:val="16"/>
              </w:rPr>
            </w:pPr>
          </w:p>
        </w:tc>
      </w:tr>
      <w:tr w:rsidR="002D4341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D4341" w:rsidRDefault="00E441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D4341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D4341" w:rsidRDefault="00E441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Е.В., тел.2201604</w:t>
            </w:r>
          </w:p>
        </w:tc>
      </w:tr>
    </w:tbl>
    <w:p w:rsidR="0026574A" w:rsidRDefault="0026574A"/>
    <w:sectPr w:rsidR="0026574A" w:rsidSect="0026574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4341"/>
    <w:rsid w:val="0026574A"/>
    <w:rsid w:val="002D4341"/>
    <w:rsid w:val="00AC664C"/>
    <w:rsid w:val="00E44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26574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1056</Words>
  <Characters>6024</Characters>
  <Application>Microsoft Office Word</Application>
  <DocSecurity>0</DocSecurity>
  <Lines>50</Lines>
  <Paragraphs>14</Paragraphs>
  <ScaleCrop>false</ScaleCrop>
  <Company/>
  <LinksUpToDate>false</LinksUpToDate>
  <CharactersWithSpaces>7066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Чижевский</cp:lastModifiedBy>
  <cp:revision>3</cp:revision>
  <dcterms:created xsi:type="dcterms:W3CDTF">2019-01-30T03:47:00Z</dcterms:created>
  <dcterms:modified xsi:type="dcterms:W3CDTF">2019-01-30T06:46:00Z</dcterms:modified>
</cp:coreProperties>
</file>