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0594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 w:rsidRPr="00D9144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Pr="00D9144B" w:rsidRDefault="00D914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14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9144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Pr="00D9144B" w:rsidRDefault="005059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Pr="00D9144B" w:rsidRDefault="005059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Pr="00D9144B" w:rsidRDefault="005059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Pr="00D9144B" w:rsidRDefault="005059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Pr="00D9144B" w:rsidRDefault="0050594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Pr="00D9144B" w:rsidRDefault="0050594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Pr="00D9144B" w:rsidRDefault="0050594C">
            <w:pPr>
              <w:rPr>
                <w:szCs w:val="16"/>
                <w:lang w:val="en-US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Pr="00D9144B" w:rsidRDefault="00D9144B" w:rsidP="00D914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16/05/2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594C" w:rsidRDefault="00D91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94C" w:rsidRDefault="00D9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ультразвуковой диагностики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ультразвуковой диагностический стационарный цифровой с непрерывным импульсным цветным "допплером" (7 датчиков)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Функционально-технические характеристики, качественные и количественные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товару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 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Области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Абдоминальные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Интраоперационные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Биопсия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Хирургия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Педиатрия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Нейрохирургия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Маммология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Оториноларингология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Лапароскопия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Нейросонография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Поверхностно-расположенные о</w:t>
            </w:r>
            <w:r>
              <w:rPr>
                <w:rFonts w:ascii="Times New Roman" w:hAnsi="Times New Roman"/>
                <w:sz w:val="24"/>
                <w:szCs w:val="24"/>
              </w:rPr>
              <w:t>рганы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Опорно-двигательный аппарат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Акушерство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Гастроэнтерология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Кардиология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Сосудистые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Чреспищеводные исследования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Пакеты специализированных функций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абдоминаль</w:t>
            </w:r>
            <w:r>
              <w:rPr>
                <w:rFonts w:ascii="Times New Roman" w:hAnsi="Times New Roman"/>
                <w:sz w:val="24"/>
                <w:szCs w:val="24"/>
              </w:rPr>
              <w:t>ных исследований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ангиологии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акушерства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гинекологии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расчетов и измерений в кардиологии 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урологии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сосудистых исследований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брахитерапии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Создание специализированных индивидуальных программ и расчетов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</w:t>
            </w:r>
            <w:r>
              <w:rPr>
                <w:rFonts w:ascii="Times New Roman" w:hAnsi="Times New Roman"/>
                <w:sz w:val="24"/>
                <w:szCs w:val="24"/>
              </w:rPr>
              <w:t>я функция: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достижение частоты кадров в секунду   Не менее 405    кадров/сек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обеспечение поддержку приемо-передающих каналов   Не менее 499 968    каналов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динамический диапазон Не менее 276  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компрессионной с</w:t>
            </w:r>
            <w:r>
              <w:rPr>
                <w:rFonts w:ascii="Times New Roman" w:hAnsi="Times New Roman"/>
                <w:sz w:val="24"/>
                <w:szCs w:val="24"/>
              </w:rPr>
              <w:t>оноэластографии: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получение соноэластограммы с применением компрессии ткани датчиком, так и без допол-нительного механического воздействия на объ-ект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автоматический поиск оптимальной соноэла-стограммы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настройка по размеру и положению зоны эла-ст</w:t>
            </w:r>
            <w:r>
              <w:rPr>
                <w:rFonts w:ascii="Times New Roman" w:hAnsi="Times New Roman"/>
                <w:sz w:val="24"/>
                <w:szCs w:val="24"/>
              </w:rPr>
              <w:t>ографического картирования в реальном масштабе времени и в режиме стоп-кадра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график компрессии в реальном времени с вы-делением фазы компрессии и декомпрессии, контролем максимальной амплитуды компрес-сии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функция суммирования эластограммы за не-ско</w:t>
            </w:r>
            <w:r>
              <w:rPr>
                <w:rFonts w:ascii="Times New Roman" w:hAnsi="Times New Roman"/>
                <w:sz w:val="24"/>
                <w:szCs w:val="24"/>
              </w:rPr>
              <w:t>лько циклов компрессии/декомпрессии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поддержка программы не менее 20 моделями датчиков, включая конвексные, линейные, внутриполостные, биплановые, микроконвекс-ные, эндоскопические, лапароскопические, ин-траоперационные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расчет соотношения деформации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2х произволь-ных зон («коэффициент жесткости») с возмож-ностью автоматического определения границ патологически измененной зоны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автоматического расчета коэффициента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Специализированная функция для объективизированной оценки эластограмм печени </w:t>
            </w:r>
            <w:r>
              <w:rPr>
                <w:rFonts w:ascii="Times New Roman" w:hAnsi="Times New Roman"/>
                <w:sz w:val="24"/>
                <w:szCs w:val="24"/>
              </w:rPr>
              <w:t>и стадирования диффузных изменений печени по данным компрессионной эластографии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эластометрии (оценки жесткости ткани посредством изменения скорости распространения сдвиговых волн):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отображение результатов измер</w:t>
            </w:r>
            <w:r>
              <w:rPr>
                <w:rFonts w:ascii="Times New Roman" w:hAnsi="Times New Roman"/>
                <w:sz w:val="24"/>
                <w:szCs w:val="24"/>
              </w:rPr>
              <w:t>ения скорости сдвиговой волны в метрах в секунду;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возможность расчета показателей жесткости ткани на основании скорости распространения сдвиговой волны и их отображения в Па и кПа;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объективная оценка достоверности измерения скорости распространения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сдвиговой волны в зоне интереса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быстрого сохранения предпочтительных системных настроек в виде отдельных типов исследования с возможностью переноса данных настроек на системы подобной конфигурации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</w:t>
            </w:r>
            <w:r>
              <w:rPr>
                <w:rFonts w:ascii="Times New Roman" w:hAnsi="Times New Roman"/>
                <w:sz w:val="24"/>
                <w:szCs w:val="24"/>
              </w:rPr>
              <w:t>изированная функция для бипланового сканирования в реальном времени: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одновременное отображение на разделенном экране в реальном масштабе времени 2-х плоскостей сканирования бипланового датчика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контроля положения в про</w:t>
            </w:r>
            <w:r>
              <w:rPr>
                <w:rFonts w:ascii="Times New Roman" w:hAnsi="Times New Roman"/>
                <w:sz w:val="24"/>
                <w:szCs w:val="24"/>
              </w:rPr>
              <w:t>странстве и прогнозирование трассы для интервенционных инструментов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объединения данных соответствующего среза КТ/МРТ/3D с УЗ-изображением в реальном времени: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точечной виртуальной метки на изображение КТ</w:t>
            </w:r>
            <w:r>
              <w:rPr>
                <w:rFonts w:ascii="Times New Roman" w:hAnsi="Times New Roman"/>
                <w:sz w:val="24"/>
                <w:szCs w:val="24"/>
              </w:rPr>
              <w:t>/МРТ;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шаровидной виртуальной метки на изображении КТ/МРТ;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Сочетание с контрастами;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Независимая регулировка глубины на изобра-жении КТ/МРТ и УЗ-изображении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работы с контрастами, включая высоко/сре</w:t>
            </w:r>
            <w:r>
              <w:rPr>
                <w:rFonts w:ascii="Times New Roman" w:hAnsi="Times New Roman"/>
                <w:sz w:val="24"/>
                <w:szCs w:val="24"/>
              </w:rPr>
              <w:t>дне и низкоэнергетические ультразвуковые контрасты: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Контрастная эхография в радиологии;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Контрастная эхография в УЗ эндоскопии;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Контрастная эхография при внутриполостных УЗ исследованиях;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Контрастная эхография в кардиологии;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Контрастная </w:t>
            </w:r>
            <w:r>
              <w:rPr>
                <w:rFonts w:ascii="Times New Roman" w:hAnsi="Times New Roman"/>
                <w:sz w:val="24"/>
                <w:szCs w:val="24"/>
              </w:rPr>
              <w:t>эхография поверхностных орга-нов;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Визуализация контрастного агента за счет раз-личия резонансной частоты контрастного аген-та и окружающих тканей;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Визуализация контрастного агента за счет раз-личия частоты сигнала, отраженного от кон-трастного аген</w:t>
            </w:r>
            <w:r>
              <w:rPr>
                <w:rFonts w:ascii="Times New Roman" w:hAnsi="Times New Roman"/>
                <w:sz w:val="24"/>
                <w:szCs w:val="24"/>
              </w:rPr>
              <w:t>та и окружающей ткани;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Одновременное отображение в реальном мас-штабе времени изображения в В-режиме и кон-трастированного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Формирование графика времени накопления контраста;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Цветовое картирование элементов контрастно-го агента в за</w:t>
            </w:r>
            <w:r>
              <w:rPr>
                <w:rFonts w:ascii="Times New Roman" w:hAnsi="Times New Roman"/>
                <w:sz w:val="24"/>
                <w:szCs w:val="24"/>
              </w:rPr>
              <w:t>висимости от времени их визуа-лизации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создания протоколов с возможностью вставки изображения, результатов измерений и расчетов, шаблонов описаний и заключений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поддержки многолуч</w:t>
            </w:r>
            <w:r>
              <w:rPr>
                <w:rFonts w:ascii="Times New Roman" w:hAnsi="Times New Roman"/>
                <w:sz w:val="24"/>
                <w:szCs w:val="24"/>
              </w:rPr>
              <w:t>евого составного сканирования: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Линий обзора, получаемых с помощью изменя-ющегося угла отклонения ультразвукового луча при использовании линейных, конвексных, микроконвексных и объемных механических датчиков;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Дополнительное расширение поля обзора пр</w:t>
            </w:r>
            <w:r>
              <w:rPr>
                <w:rFonts w:ascii="Times New Roman" w:hAnsi="Times New Roman"/>
                <w:sz w:val="24"/>
                <w:szCs w:val="24"/>
              </w:rPr>
              <w:t>и визуализации в режиме многолучевого состав-ного сканирования;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Использование режима многолучевого состав-ного сканирования во время визуализации с контрастированием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пошагового проводника по протоколу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использование встроенных или пользователь-ских протоколов проведения исследования для различных клинических областей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автоматического подавления артефактов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динамическ</w:t>
            </w:r>
            <w:r>
              <w:rPr>
                <w:rFonts w:ascii="Times New Roman" w:hAnsi="Times New Roman"/>
                <w:sz w:val="24"/>
                <w:szCs w:val="24"/>
              </w:rPr>
              <w:t>ой автоматической оптимизации изображения на основе анализа типов тканей в поле изображения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цифровой технологии обработки доплеровского сигнала для всех режимов сканирования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</w:t>
            </w:r>
            <w:r>
              <w:rPr>
                <w:rFonts w:ascii="Times New Roman" w:hAnsi="Times New Roman"/>
                <w:sz w:val="24"/>
                <w:szCs w:val="24"/>
              </w:rPr>
              <w:t>я широкополосной цифровой технологии формирования ультразвукового луча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параллельной многоканальной обработки данных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реконструкции луча, состоящего из согласованных импульсов в ре</w:t>
            </w:r>
            <w:r>
              <w:rPr>
                <w:rFonts w:ascii="Times New Roman" w:hAnsi="Times New Roman"/>
                <w:sz w:val="24"/>
                <w:szCs w:val="24"/>
              </w:rPr>
              <w:t>жиме реального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гармонической визуализации тканей: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Многомерная пульсация, возможность отмены фаз инверсии импульсов для усиления деталь-ного разрешения во время гармонической визу-ализации;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Поддержка ре</w:t>
            </w:r>
            <w:r>
              <w:rPr>
                <w:rFonts w:ascii="Times New Roman" w:hAnsi="Times New Roman"/>
                <w:sz w:val="24"/>
                <w:szCs w:val="24"/>
              </w:rPr>
              <w:t>жимов многолучевого сканиро-вания;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Поддержка монокристальных датчиков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Специализированная функция для автоматической оптимизации динамической фокусировки при приеме    Не менее 4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Класс    Экспертный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Конструктивное испол</w:t>
            </w:r>
            <w:r>
              <w:rPr>
                <w:rFonts w:ascii="Times New Roman" w:hAnsi="Times New Roman"/>
                <w:sz w:val="24"/>
                <w:szCs w:val="24"/>
              </w:rPr>
              <w:t>нение    Передвижной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Состав: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Электронный блок с монитором и сенсорной панелью управления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Набор ультразвуковых датчиков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 Конвексный датчик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6.2.1.1. Диапазон частот    От 1,0 до 5,0 с полным покрытием диапазо</w:t>
            </w:r>
            <w:r>
              <w:rPr>
                <w:rFonts w:ascii="Times New Roman" w:hAnsi="Times New Roman"/>
                <w:sz w:val="24"/>
                <w:szCs w:val="24"/>
              </w:rPr>
              <w:t>на 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6.2.1.2. Радиус кривизны    Не более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6.2.1.3. Угол обзора    Не менее 70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6.2.1.4. Число элементов    Не менее 192 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6.2.1.5. Биопсийная насадка на конвексный датчик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6.2.1.6. Сенсор магнитного позиционирования на конве</w:t>
            </w:r>
            <w:r>
              <w:rPr>
                <w:rFonts w:ascii="Times New Roman" w:hAnsi="Times New Roman"/>
                <w:sz w:val="24"/>
                <w:szCs w:val="24"/>
              </w:rPr>
              <w:t>ксный датчик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 Конвексный датчик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6.2.2.1. Диапазон частот    От 2,0 до 8,0  с полным покрытием диапазона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6.2.2.2. Радиус кривизны    Не более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6.2.2.3. Угол обзора    Не менее 70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6.2.2.4. Число элементов    Не м</w:t>
            </w:r>
            <w:r>
              <w:rPr>
                <w:rFonts w:ascii="Times New Roman" w:hAnsi="Times New Roman"/>
                <w:sz w:val="24"/>
                <w:szCs w:val="24"/>
              </w:rPr>
              <w:t>енее 192 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 Внутриполостной ректо-вагинальный датчик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6.2.3.1. Диапазон частот    От 2,0 до 10,0 с полным покрытием диапазона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6.2.3.2. Радиус кривизны    Не более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6.2.3.3. Угол обзора    Не менее 200   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6.2.3.4. Число э</w:t>
            </w:r>
            <w:r>
              <w:rPr>
                <w:rFonts w:ascii="Times New Roman" w:hAnsi="Times New Roman"/>
                <w:sz w:val="24"/>
                <w:szCs w:val="24"/>
              </w:rPr>
              <w:t>лементов    Не менее 192 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6.2.3.5. Биопсийная насадка на внутриполостной датчик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6.2.3.6. Сенсор магнитного позиционирования на внутриполостной датчик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 Радиальный трансректальный датчик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6.2.4.1. Диапазон частот    </w:t>
            </w:r>
            <w:r>
              <w:rPr>
                <w:rFonts w:ascii="Times New Roman" w:hAnsi="Times New Roman"/>
                <w:sz w:val="24"/>
                <w:szCs w:val="24"/>
              </w:rPr>
              <w:t>От 5,0 до 10,0 с полным покрытием диапазона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6.2.4.2. Радиус кривизны, мм    Не более 6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6.2.4.3. Угол обзора, градусов  Не менее 360   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6.2.4.4. Число элементов    Не менее 256 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6.2.4.5. Влагозащитный чехол на коннектор датчика для ст</w:t>
            </w:r>
            <w:r>
              <w:rPr>
                <w:rFonts w:ascii="Times New Roman" w:hAnsi="Times New Roman"/>
                <w:sz w:val="24"/>
                <w:szCs w:val="24"/>
              </w:rPr>
              <w:t>ерилизации полным погружением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6.2.5. Линейный датчик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6.2.5.1. Диапазон частот    От 5,0 до 13,0 с полным покрытием диапазона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6.2.5.2. Размер апертуры   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6.2.5.3. Число элементов    Не менее 192 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6.2.5.4. Биопсий</w:t>
            </w:r>
            <w:r>
              <w:rPr>
                <w:rFonts w:ascii="Times New Roman" w:hAnsi="Times New Roman"/>
                <w:sz w:val="24"/>
                <w:szCs w:val="24"/>
              </w:rPr>
              <w:t>ная насадка на линейный датчик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6.2.5.5. Сенсор магнитного позиционирования на линейный датчик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6.2.6. Линейный датчик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6.2.6.1. Диапазон частот    От 5,0 до 18,0 с полным покрытием диапазона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6.2.6.2. Размер апертуры   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6.2.6.3. Число элементов    Не менее 192 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6.2.6.4. Биопсийная насадка на линейный датчик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6.2.6.5. Сенсор магнитного позиционирования на линейный датчик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6.2.7. Биплановый трансректальный конвекс/линейный датчик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</w:t>
            </w:r>
            <w:r>
              <w:rPr>
                <w:rFonts w:ascii="Times New Roman" w:hAnsi="Times New Roman"/>
                <w:sz w:val="24"/>
                <w:szCs w:val="24"/>
              </w:rPr>
              <w:t>7.1. Диапазон частот конвексной апертуры    От 4,0 до 8,0  с полным покрытием диапазона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6.2.7.2. Диапазон частот линейной апертуры  От 5,0 до 10,0 с полным покрытием диапазона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6.2.7.3. Радиус кривизны конвексной апертуры    Не более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6.2.7.4. </w:t>
            </w:r>
            <w:r>
              <w:rPr>
                <w:rFonts w:ascii="Times New Roman" w:hAnsi="Times New Roman"/>
                <w:sz w:val="24"/>
                <w:szCs w:val="24"/>
              </w:rPr>
              <w:t>Угол обзора    Не менее 200   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6.2.7.5. Размер линейной апертуры   Не более 64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6.2.7.6. Число элементов    Не менее 384 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6.2.7.7. Биопсийная насадка на биплановый датчик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6.2.7.8. Сенсор магнитного позиционирования на биплановый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датчик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Комплект кабелей электропитания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Руководство по эксплуатации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Дополнительные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6.5.1. Видеопринтер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6.5.2. Источник бесперебойного питания двойного преобразования с нулевым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временем переключения, мощность    Не менее 2000   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Основные 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Режимы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7.1.1. В-режим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7.1.1.1. Сектор сканирования в В-режиме От 15 до 360  с полным покрытием диапазона 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7.1.1.2. Глубина ск</w:t>
            </w:r>
            <w:r>
              <w:rPr>
                <w:rFonts w:ascii="Times New Roman" w:hAnsi="Times New Roman"/>
                <w:sz w:val="24"/>
                <w:szCs w:val="24"/>
              </w:rPr>
              <w:t>анирования   Не менее 40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7.1.2. М-режим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7.1.2.1. Поддержка всеми визуализирующими датчиками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7.1.2.2. Цветной М–режим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7.1.3. Импульсно-волновой допплер (PW)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7.1.3.1. Получение спектра в двух независимых контрольных об</w:t>
            </w:r>
            <w:r>
              <w:rPr>
                <w:rFonts w:ascii="Times New Roman" w:hAnsi="Times New Roman"/>
                <w:sz w:val="24"/>
                <w:szCs w:val="24"/>
              </w:rPr>
              <w:t>ъемах в реальном масштабе времени одновременно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7.1.4. Возможность постоянно-волнового допплеровского режима (CW)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7.1.4.1. Поддержка секторными фазированными, линейными и конвексными датчиками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7.1.5. Гармоническая визуализация тк</w:t>
            </w:r>
            <w:r>
              <w:rPr>
                <w:rFonts w:ascii="Times New Roman" w:hAnsi="Times New Roman"/>
                <w:sz w:val="24"/>
                <w:szCs w:val="24"/>
              </w:rPr>
              <w:t>аней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7.1.6. Цветовое доплеровское картирование (CFM)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7.1.7. Одновременное представление изображений B-режима и В+ЦДК в реальном времени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7.1.8. Энергетический допплер (PD)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7.1.9. Возможность тканевого допплеровского карт</w:t>
            </w:r>
            <w:r>
              <w:rPr>
                <w:rFonts w:ascii="Times New Roman" w:hAnsi="Times New Roman"/>
                <w:sz w:val="24"/>
                <w:szCs w:val="24"/>
              </w:rPr>
              <w:t>ирования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7.1.9.1. Сочетание режимов B-, PW- и тканевого допплера в реальном времени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7.1.10. Режим широкополосного допплеровского картирования сосудистого русла с высоким пространственно-временным разрешением – по типу режима улучшенного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динамического потока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7.1.10.1. Поддержка конвексными, линейными, секторными фазированными датчиками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7.1.10.2. Сочетание режимов В-, PW- и режима картирования сосудистого русла с высоким пространственно-временным разрешением в реальном в</w:t>
            </w:r>
            <w:r>
              <w:rPr>
                <w:rFonts w:ascii="Times New Roman" w:hAnsi="Times New Roman"/>
                <w:sz w:val="24"/>
                <w:szCs w:val="24"/>
              </w:rPr>
              <w:t>ремени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7.11. Трапециевидное сканирование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Формирования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7.2.1. Количество зон усиления по глубине   Не менее 8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7.2.2. Увеличение изображения в режиме реального времени (акустический зум) Не менее 8  крат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7.2.3.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 изображения в режиме стоп-кадра (PAN-зум) Не менее 8  крат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7.2.4. Наклонное ультразвуковое сканирование при исследовании линейным датчиком в допплеровских режимах 30  градусы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7.2.5. Диапазон частоты повторения импульсов излучения (PRF) в режиме импуль</w:t>
            </w:r>
            <w:r>
              <w:rPr>
                <w:rFonts w:ascii="Times New Roman" w:hAnsi="Times New Roman"/>
                <w:sz w:val="24"/>
                <w:szCs w:val="24"/>
              </w:rPr>
              <w:t>сно-волнового допплера PW   От 0,06 до 20 с полным покрытием диапазона  кГц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7.2.6. Диапазон значений измерительного объема в режиме импульсно-волнового допплера PW От 0,5 до 20  с полным покрытием диапазона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7.2.7. Диапазон частоты повторения импульсов </w:t>
            </w:r>
            <w:r>
              <w:rPr>
                <w:rFonts w:ascii="Times New Roman" w:hAnsi="Times New Roman"/>
                <w:sz w:val="24"/>
                <w:szCs w:val="24"/>
              </w:rPr>
              <w:t>излучения (PRF) при допплеровском сканировании в режиме CFM    От 0,03 до 19,7апазона  кГц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7.2.8. Шкала серого Не менее 256    градаций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7.2.9. Кинопетля    Не менее 19 000 кадров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7.2.10. Максимальная длительность сохраняемого видеоклипа   Не менее 180    с</w:t>
            </w:r>
            <w:r>
              <w:rPr>
                <w:rFonts w:ascii="Times New Roman" w:hAnsi="Times New Roman"/>
                <w:sz w:val="24"/>
                <w:szCs w:val="24"/>
              </w:rPr>
              <w:t>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 Варианты проведения измерений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7.3.1.1. Во время исследований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7.3.1.2. На памяти кинопетли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7.3.1.3. Из сохраненных файлов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 Измерения в В-режиме: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7.3.2.1. Расстояние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7.3.2.2. Площадь 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7.3.2.3. Объем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7.3.2.4. Угол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7.3.2.5. Отношение линейных размеров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7.3.2.6. Отношение площадей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 Измерение в М-режиме: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7.3.3.1. Расстояние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7.3.3.2. Скорость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7.3.3.3. Временной интервал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7.3.3.4. Частота сердечных сокращений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7.3.3.5. Ускорение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 Измерения в режиме регистрации спектрального допплера: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7.3.4.1. Линейная скорость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7.3.4.2. Средняя скорость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7.3.4.3. Временные интервалы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7.3.4.4. Автоматическая трассировка допплеровского спектра в реальном времени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7.3.4.5. Автоматический расчет параметров допплеровского спектра в реальном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 Сервисные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7.4.1. Предварительные установки, в том числе задава</w:t>
            </w:r>
            <w:r>
              <w:rPr>
                <w:rFonts w:ascii="Times New Roman" w:hAnsi="Times New Roman"/>
                <w:sz w:val="24"/>
                <w:szCs w:val="24"/>
              </w:rPr>
              <w:t>емые пользователем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7.4.2. Конфигуратор отчетов с возможностью редактирования и экспорта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7.4.3. Регулировка скорости просмотра кинопетли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7.4.4. Печать изображений на черно-белый и цветной видеопринтер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7.4.5. Режим подстро</w:t>
            </w:r>
            <w:r>
              <w:rPr>
                <w:rFonts w:ascii="Times New Roman" w:hAnsi="Times New Roman"/>
                <w:sz w:val="24"/>
                <w:szCs w:val="24"/>
              </w:rPr>
              <w:t>йки В-изображения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7.4.6. Режим подстройки допплеровского изображения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7.4.7. Составление пользовательских протоколов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7.4.8. Наличие предустановленных протоколов исследований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7.4.9. Запись кадров и кинопетель в формате </w:t>
            </w:r>
            <w:r>
              <w:rPr>
                <w:rFonts w:ascii="Times New Roman" w:hAnsi="Times New Roman"/>
                <w:sz w:val="24"/>
                <w:szCs w:val="24"/>
              </w:rPr>
              <w:t>DICOM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7.4.10. Запись кадров и кинопетель в форматах, совместимых с Windows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7.4.11. Составление отчетов с добавлением изображений и комментариев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 Система регистрации и архивации изображений: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7.5.1. Архивация изображений н</w:t>
            </w:r>
            <w:r>
              <w:rPr>
                <w:rFonts w:ascii="Times New Roman" w:hAnsi="Times New Roman"/>
                <w:sz w:val="24"/>
                <w:szCs w:val="24"/>
              </w:rPr>
              <w:t>а встроенный жесткий диск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7.5.2. Архивация изображений на CD и DVD диски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7.5.3. Архивация изображений на внешние носители через порт USB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7.5.6. Архив пациентов с поиском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Параметры формирования изображения: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Конвек</w:t>
            </w:r>
            <w:r>
              <w:rPr>
                <w:rFonts w:ascii="Times New Roman" w:hAnsi="Times New Roman"/>
                <w:sz w:val="24"/>
                <w:szCs w:val="24"/>
              </w:rPr>
              <w:t>сный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8.1.1. Глубина проникновения в В-режиме Не менее 330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8.1.2. Глубина проникновения в режиме PW    Не менее 320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8.1.3. Глубина проникновения в режиме CFM   Не менее 320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8.1.4. Продольная разрешающая способность в В-режиме в рабо</w:t>
            </w:r>
            <w:r>
              <w:rPr>
                <w:rFonts w:ascii="Times New Roman" w:hAnsi="Times New Roman"/>
                <w:sz w:val="24"/>
                <w:szCs w:val="24"/>
              </w:rPr>
              <w:t>чем диапазоне частот глубин сканирования Не более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8.1.5. Поперечная разрешающая способность   Не более 3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8.1.6. Контрастное разрешение в В-режиме мишеней в рабочем диапазоне глубин сканирования, имеющих уровень относительно фона Не менее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2. Конвексный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8.2.1. Глубина проникновения в В-режиме, мм Не менее 296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8.2.2. Глубина проникновения в режиме PW    Не менее 286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8.2.3. Глубина проникновения в режиме CFM   Не менее 286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8.2.4. Продольная разрешающая способность в В-</w:t>
            </w:r>
            <w:r>
              <w:rPr>
                <w:rFonts w:ascii="Times New Roman" w:hAnsi="Times New Roman"/>
                <w:sz w:val="24"/>
                <w:szCs w:val="24"/>
              </w:rPr>
              <w:t>режиме в рабочем диапазоне частот глубин сканирования, мм, не хуже    Не более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8.2.5. Поперечная разрешающая способность   Не более 3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8.2.6. Контрастное разрешение в В-режиме мишеней в рабочем диапазоне глубин сканирования, имеющих уровень относи</w:t>
            </w:r>
            <w:r>
              <w:rPr>
                <w:rFonts w:ascii="Times New Roman" w:hAnsi="Times New Roman"/>
                <w:sz w:val="24"/>
                <w:szCs w:val="24"/>
              </w:rPr>
              <w:t>тельно фона Не менее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Внутриполостной ректо-вагинальный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8.3.1. Глубина проникновения в В-режиме Не менее 180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8.3.2. Глубина проникновения в режиме PW    Не менее 170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8.3.3. Глубина проникновения в режиме CFM   Не менее 170    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8.3.4. Продольная разрешающая способность в В-режиме в рабочем диапазоне частот глубин сканирования Не более 1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8.3.5. Поперечная разрешающая способность   Не более 3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8.3.6. Контрастное разрешение в В-режиме мишеней в рабочем диапазоне глубин скан</w:t>
            </w:r>
            <w:r>
              <w:rPr>
                <w:rFonts w:ascii="Times New Roman" w:hAnsi="Times New Roman"/>
                <w:sz w:val="24"/>
                <w:szCs w:val="24"/>
              </w:rPr>
              <w:t>ирования, имеющих уровень относительно фона, дБ Не менее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Радиальный трансректальный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8.4.1. Глубина проникновения в В-режиме Не менее 120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8.4.2. Глубина проникновения в режиме PW    Не менее 110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8.4.3. Глубина проникновения в р</w:t>
            </w:r>
            <w:r>
              <w:rPr>
                <w:rFonts w:ascii="Times New Roman" w:hAnsi="Times New Roman"/>
                <w:sz w:val="24"/>
                <w:szCs w:val="24"/>
              </w:rPr>
              <w:t>ежиме CFM   Не менее 110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8.4.4. Продольная разрешающая способность в В-режиме в рабочем диапазоне частот глубин сканирования Не более 1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8.4.5. Поперечная разрешающая способность   Не более 4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8.4.6. Контрастное разрешение в В-режиме мишеней в </w:t>
            </w:r>
            <w:r>
              <w:rPr>
                <w:rFonts w:ascii="Times New Roman" w:hAnsi="Times New Roman"/>
                <w:sz w:val="24"/>
                <w:szCs w:val="24"/>
              </w:rPr>
              <w:t>рабочем диапазоне глубин сканирования, имеющих уровень относительно фона Не менее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Линейный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8.5.1. Глубина проникновения в В-режиме Не менее 160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8.5.2. Глубина проникновения в режиме PW    Не менее 150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8.5.3. Глубина проникнове</w:t>
            </w:r>
            <w:r>
              <w:rPr>
                <w:rFonts w:ascii="Times New Roman" w:hAnsi="Times New Roman"/>
                <w:sz w:val="24"/>
                <w:szCs w:val="24"/>
              </w:rPr>
              <w:t>ния в режиме CFM   Не менее 150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8.5.4. Продольная разрешающая способность в В-режиме в рабочем диапазоне частот глубин сканирования Не более 1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8.5.5. Поперечная разрешающая способность   Не более 3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8.5.6. Контрастное разрешение в В-режиме миш</w:t>
            </w:r>
            <w:r>
              <w:rPr>
                <w:rFonts w:ascii="Times New Roman" w:hAnsi="Times New Roman"/>
                <w:sz w:val="24"/>
                <w:szCs w:val="24"/>
              </w:rPr>
              <w:t>еней в рабочем диапазоне глубин сканирования, имеющих уровень относительно фона Не менее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Линейный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8.6.1. Глубина проникновения в В-режиме Не менее 120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8.6.2. Глубина проникновения в режиме PW    Не менее 110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8.6.3. Глубина про</w:t>
            </w:r>
            <w:r>
              <w:rPr>
                <w:rFonts w:ascii="Times New Roman" w:hAnsi="Times New Roman"/>
                <w:sz w:val="24"/>
                <w:szCs w:val="24"/>
              </w:rPr>
              <w:t>никновения в режиме CFM   Не менее 110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8.6.4. Продольная разрешающая способность в В-режиме в рабочем диапазоне частот глубин сканирования Не более 1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8.6.5. Поперечная разрешающая способность   Не более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8.6.6. Контрастное разрешение в В-реж</w:t>
            </w:r>
            <w:r>
              <w:rPr>
                <w:rFonts w:ascii="Times New Roman" w:hAnsi="Times New Roman"/>
                <w:sz w:val="24"/>
                <w:szCs w:val="24"/>
              </w:rPr>
              <w:t>име мишеней в рабочем диапазоне глубин сканирования, имеющих уровень относительно фона Не менее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Биплановый трансректальный конвекс/линейный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8.7.1. Глубина проникновения в В-режиме, мм, не менее   Не менее 120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8.7.2. Глубина проникно</w:t>
            </w:r>
            <w:r>
              <w:rPr>
                <w:rFonts w:ascii="Times New Roman" w:hAnsi="Times New Roman"/>
                <w:sz w:val="24"/>
                <w:szCs w:val="24"/>
              </w:rPr>
              <w:t>вения в режиме PW, мм, не менее  Не менее 110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8.7.3. Глубина проникновения в режиме CFM   Не менее 110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8.7.4. Продольная разрешающая способность в В-режиме в рабочем диапазоне частот глубин сканирования Не более 1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8.7.5. Поперечная разрешаю</w:t>
            </w:r>
            <w:r>
              <w:rPr>
                <w:rFonts w:ascii="Times New Roman" w:hAnsi="Times New Roman"/>
                <w:sz w:val="24"/>
                <w:szCs w:val="24"/>
              </w:rPr>
              <w:t>щая способность   Не более 3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8.7.6. Контрастное разрешение в В-режиме мишеней в рабочем диапазоне глубин сканирования, имеющих уровень относительно фона Не менее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Опции УЗ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 Режимы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9.1.1. Трапециевидное сканирование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Конструктивные характеристики и параметры УЗ: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Цветной жидкокристаллический монитор высокого разрешения, вращающийся и наклоняющийся на свободно перемещающемся кронштейне, с антибликовым покрытием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10.1.1. Диагональ   Не менее 21,3  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</w:t>
            </w:r>
            <w:r>
              <w:rPr>
                <w:rFonts w:ascii="Times New Roman" w:hAnsi="Times New Roman"/>
                <w:sz w:val="24"/>
                <w:szCs w:val="24"/>
              </w:rPr>
              <w:t>.2. Разрешение  Не менее 1600х1200  пиксели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Устройства ввода: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10.2.1. Клавиатура на сенсорной панели управления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10.2.2. Функциональная клавиатура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Порты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10.3.1. Количество портов для подключения УЗ датчиков   4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USB-портов   9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10.3.3. Внешний сетевой порт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Масса-габаритные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10.4.1. Габаритные размеры (длина х ширина х высота)    Не более 79 х 53,5 х 130   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10.4.2. Масса   117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Электропитание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Напряжен</w:t>
            </w:r>
            <w:r>
              <w:rPr>
                <w:rFonts w:ascii="Times New Roman" w:hAnsi="Times New Roman"/>
                <w:sz w:val="24"/>
                <w:szCs w:val="24"/>
              </w:rPr>
              <w:t>ие 220В/50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Потребляемая мощность Не более 0,9    кВА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</w:t>
            </w:r>
            <w:r>
              <w:rPr>
                <w:rFonts w:ascii="Times New Roman" w:hAnsi="Times New Roman"/>
                <w:sz w:val="24"/>
                <w:szCs w:val="24"/>
              </w:rPr>
              <w:t>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поставщика и производителя с даты подписания акта ввода в эксплуатацию Не </w:t>
            </w:r>
            <w:r>
              <w:rPr>
                <w:rFonts w:ascii="Times New Roman" w:hAnsi="Times New Roman"/>
                <w:sz w:val="24"/>
                <w:szCs w:val="24"/>
              </w:rPr>
              <w:t>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контроля эксплуатационных параметров после завершения монтажа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</w:t>
            </w:r>
            <w:r>
              <w:rPr>
                <w:rFonts w:ascii="Times New Roman" w:hAnsi="Times New Roman"/>
                <w:sz w:val="24"/>
                <w:szCs w:val="24"/>
              </w:rPr>
              <w:t>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120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26.60.12.132 - Аппараты ультразвукового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ультразвуковой диагностический стационарный цифровой с непрер</w:t>
            </w:r>
            <w:r>
              <w:rPr>
                <w:rFonts w:ascii="Times New Roman" w:hAnsi="Times New Roman"/>
                <w:sz w:val="24"/>
                <w:szCs w:val="24"/>
              </w:rPr>
              <w:t>ывным импульсным цветным "допплером" Arietta V70, «Хитачи, Лтд», Япония. РУ ФСЗ 2007/00249 от 06.05.2019.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94C" w:rsidRDefault="00D9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94C" w:rsidRDefault="00505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94C" w:rsidRDefault="00505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594C" w:rsidRDefault="00D91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594C" w:rsidRDefault="00D91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594C" w:rsidRDefault="00D91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594C" w:rsidRDefault="00D91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19.05.2022 17:00:00 по местному времени. </w:t>
            </w: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594C" w:rsidRDefault="00D91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594C" w:rsidRDefault="0050594C">
            <w:pPr>
              <w:rPr>
                <w:szCs w:val="16"/>
              </w:rPr>
            </w:pP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594C" w:rsidRDefault="00D91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0594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594C" w:rsidRDefault="00D91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914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94C"/>
    <w:rsid w:val="0050594C"/>
    <w:rsid w:val="00D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0D913-627C-4648-B4D8-1837089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3339</Words>
  <Characters>19034</Characters>
  <Application>Microsoft Office Word</Application>
  <DocSecurity>0</DocSecurity>
  <Lines>158</Lines>
  <Paragraphs>44</Paragraphs>
  <ScaleCrop>false</ScaleCrop>
  <Company/>
  <LinksUpToDate>false</LinksUpToDate>
  <CharactersWithSpaces>22329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2022-05-16T06:20:00Z</dcterms:created>
  <dcterms:modified xsi:type="dcterms:W3CDTF">2022-05-16T06:20:00Z</dcterms:modified>
</cp:coreProperties>
</file>