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169"/>
        <w:gridCol w:w="2648"/>
        <w:gridCol w:w="671"/>
        <w:gridCol w:w="836"/>
        <w:gridCol w:w="1043"/>
        <w:gridCol w:w="1818"/>
        <w:gridCol w:w="1051"/>
      </w:tblGrid>
      <w:tr w:rsidR="00EA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20AE" w:rsidRDefault="00177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A20AE" w:rsidRDefault="00177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</w:tr>
      <w:tr w:rsidR="00177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20AE" w:rsidRDefault="00177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</w:tr>
      <w:tr w:rsidR="00177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20AE" w:rsidRDefault="00177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</w:tr>
      <w:tr w:rsidR="00177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20AE" w:rsidRDefault="00177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</w:tr>
      <w:tr w:rsidR="00177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20AE" w:rsidRDefault="00177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</w:tr>
      <w:tr w:rsidR="00177A6E" w:rsidRPr="00177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20AE" w:rsidRPr="00177A6E" w:rsidRDefault="00177A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77A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77A6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77A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77A6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77A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77A6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A20AE" w:rsidRPr="00177A6E" w:rsidRDefault="00EA20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20AE" w:rsidRPr="00177A6E" w:rsidRDefault="00EA20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20AE" w:rsidRPr="00177A6E" w:rsidRDefault="00EA20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20AE" w:rsidRPr="00177A6E" w:rsidRDefault="00EA20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20AE" w:rsidRPr="00177A6E" w:rsidRDefault="00EA20AE">
            <w:pPr>
              <w:rPr>
                <w:szCs w:val="16"/>
                <w:lang w:val="en-US"/>
              </w:rPr>
            </w:pPr>
          </w:p>
        </w:tc>
      </w:tr>
      <w:tr w:rsidR="00177A6E" w:rsidRPr="00177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20AE" w:rsidRPr="00177A6E" w:rsidRDefault="00177A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A6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20AE" w:rsidRPr="00177A6E" w:rsidRDefault="00EA20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20AE" w:rsidRPr="00177A6E" w:rsidRDefault="00EA20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20AE" w:rsidRPr="00177A6E" w:rsidRDefault="00EA20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20AE" w:rsidRPr="00177A6E" w:rsidRDefault="00EA20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20AE" w:rsidRPr="00177A6E" w:rsidRDefault="00EA20AE">
            <w:pPr>
              <w:rPr>
                <w:szCs w:val="16"/>
                <w:lang w:val="en-US"/>
              </w:rPr>
            </w:pPr>
          </w:p>
        </w:tc>
      </w:tr>
      <w:tr w:rsidR="00177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20AE" w:rsidRDefault="00177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</w:tr>
      <w:tr w:rsidR="00177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20AE" w:rsidRDefault="00177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</w:tr>
      <w:tr w:rsidR="00177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20AE" w:rsidRPr="00177A6E" w:rsidRDefault="00177A6E" w:rsidP="00177A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739-20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</w:tr>
      <w:tr w:rsidR="00177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20AE" w:rsidRDefault="00177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</w:tr>
      <w:tr w:rsidR="00177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</w:tr>
      <w:tr w:rsidR="00177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20AE" w:rsidRDefault="00177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</w:tr>
      <w:tr w:rsidR="00177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</w:tr>
      <w:tr w:rsidR="00EA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A20AE" w:rsidRDefault="00177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</w:tr>
      <w:tr w:rsidR="00EA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A20AE" w:rsidRDefault="00177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77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20AE" w:rsidRDefault="00177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20AE" w:rsidRDefault="00177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20AE" w:rsidRDefault="00177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20AE" w:rsidRDefault="00177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20AE" w:rsidRDefault="00177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20AE" w:rsidRDefault="00177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20AE" w:rsidRDefault="00177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20AE" w:rsidRPr="00177A6E" w:rsidRDefault="00177A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КТРУ</w:t>
            </w:r>
          </w:p>
        </w:tc>
      </w:tr>
      <w:tr w:rsidR="00177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20AE" w:rsidRDefault="00177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20AE" w:rsidRDefault="00177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кардиоторакальной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20AE" w:rsidRDefault="00177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набора: Электрод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электрохирургический в виде ручки-держателя для разрезания и коагуляции тканей – 1 шт., наличие двух режимов работы в ручном управлении – резание и коагуляция,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трехпинового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коннектора, тип электрода – электрод-нож, длина электрода – 27 мм,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ручки-держателя – пластик АБС, материал электрода – нержавеющая сталь, длина кабеля – 500 см; Органайзер для хранения и подсчета игл и лезвий – 1 шт., материал корпуса – пластик, наличие магнитной подложки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пенополиэтиленовой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подушечки, вместимость магни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тной подложки – 30 ячеек, вместимость подушечки – 40 ячеек; Салфетки многослойные для впитывания излишних жидкостей – 20 шт., размер 10 х 10 см; Перчатки хирургические латексные.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одноразовые, цвет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светлый, гладкие с прямыми пальцами. Размеры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количество: размер 7 - длина 270 мм – 1 пара, размер 7,5 - длина 270 мм – 1 пара, размер 8 - длина 270 мм – 1 пара; Чаши, форма конусная, материал - полипропилен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кополимер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Объемы и количество: 250 мл – 1 шт., 500 мл – 2 шт., 60 мл – 1 шт.; Шприц для вве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 жидкостей и лекарственных средств – 2 шт., объем 20 мл,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наличие градуировки, материал – полипропилен, наличие соответствия ГОСТ ISO 7886-1- 2011 «Шприцы инъекционные однократного применения стерильные. Часть 1. Шприцы для ручного испо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льзования»; Очиститель наконечника хирургического электронного карандаша – 1 шт., размер 7 х 7 см, материал – полипропилен; Инъекционная игла для введения растворов и забора крови – 1 шт., размер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 40 мм, материал иглы – нержавеющая сталь, материал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анюли – полипропилен; Халат хирургический с усиленным впитывающим слоем, размер XL – 3 шт.; Инъекционная игла для введения растворов и забора крови – 1 шт., размер 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 13 мм, материал иглы – нержавеющая сталь, материал канюли – полипропилен; Простыня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укрытия пациента во время кардиохирургических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операций – 1 шт., размер – 240 х 355 см, наличие 2-х верхних операционных окон прямоугольной формы, размер окон 10 х 14 см, наличие двух нижних операционных окон круглой формы, диаметр окон – 10 см, 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встроенной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во всех операционных окнах; Шприц для введения жидкостей и лекарственных средств – 1 шт., объем 10 мл,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ацентричный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наличие градуировки, материал – полипропилен, наличие соответствия ГОСТ ISO 7886-1- 2011 «Шприцы и</w:t>
            </w:r>
            <w:r>
              <w:rPr>
                <w:rFonts w:ascii="Times New Roman" w:hAnsi="Times New Roman"/>
                <w:sz w:val="24"/>
                <w:szCs w:val="24"/>
              </w:rPr>
              <w:t>нъекционные однократного применения стерильные. Часть 1. Шприцы для ручного использования»; Губка с рукояткой для обработки операционного поля – 2 шт., материал губки – полипропилен, размер губки – 52 х 48 мм, материал рукоятки – полиуретан, длина рукоятки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140 мм; Покрытие защитное для инструментального стола – 1 шт., размер – 137 х 150 см, материал – нетканое полотно из полипропиленовых волокон, плотность – 54 г/м2; Лоток для хранения и размещения хирургических инструментов – 1 шт., наличие одного отделе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материал – пластик АБС;  Защитное покрытие на аппаратуру в виде круглого чехла – 1 шт., материал – полиэтилен,  длина – 120 см, наличие эластичной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резинки для удобства фиксации.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20AE" w:rsidRDefault="00177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20AE" w:rsidRDefault="00177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20AE" w:rsidRDefault="00EA2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20AE" w:rsidRDefault="00EA2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</w:tr>
      <w:tr w:rsidR="00177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</w:tr>
      <w:tr w:rsidR="00EA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A20AE" w:rsidRDefault="00177A6E" w:rsidP="0017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177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</w:tr>
      <w:tr w:rsidR="00EA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A20AE" w:rsidRDefault="00177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77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20AE" w:rsidRDefault="00EA20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</w:tr>
      <w:tr w:rsidR="00EA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A20AE" w:rsidRDefault="00177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77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</w:tr>
      <w:tr w:rsidR="00EA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A20AE" w:rsidRDefault="00177A6E" w:rsidP="0017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</w:t>
            </w:r>
            <w:r w:rsidRPr="00177A6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.09.2020 17:00:00 по местному времени.</w:t>
            </w:r>
          </w:p>
        </w:tc>
      </w:tr>
      <w:tr w:rsidR="00177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</w:tr>
      <w:tr w:rsidR="00EA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A20AE" w:rsidRDefault="0017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77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</w:tr>
      <w:tr w:rsidR="00177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</w:tr>
      <w:tr w:rsidR="00177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20AE" w:rsidRDefault="00EA20AE">
            <w:pPr>
              <w:rPr>
                <w:szCs w:val="16"/>
              </w:rPr>
            </w:pPr>
          </w:p>
        </w:tc>
      </w:tr>
      <w:tr w:rsidR="00EA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A20AE" w:rsidRDefault="0017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A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A20AE" w:rsidRDefault="0017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77A6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20AE"/>
    <w:rsid w:val="00177A6E"/>
    <w:rsid w:val="00EA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47667-EEE3-496B-A426-506827B2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2020-09-03T07:48:00Z</dcterms:created>
  <dcterms:modified xsi:type="dcterms:W3CDTF">2020-09-03T07:50:00Z</dcterms:modified>
</cp:coreProperties>
</file>