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1"/>
        <w:gridCol w:w="1842"/>
        <w:gridCol w:w="2702"/>
        <w:gridCol w:w="629"/>
        <w:gridCol w:w="794"/>
        <w:gridCol w:w="1003"/>
        <w:gridCol w:w="1793"/>
        <w:gridCol w:w="1509"/>
      </w:tblGrid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 w:rsidRPr="00E4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 w:rsidRPr="00E40DB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Pr="00A50DAA" w:rsidRDefault="00A50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D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Pr="00A50DAA" w:rsidRDefault="006545F6">
            <w:pPr>
              <w:rPr>
                <w:szCs w:val="16"/>
                <w:lang w:val="en-US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DB3716" w:rsidP="00E40D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50DAA">
              <w:rPr>
                <w:rFonts w:ascii="Times New Roman" w:hAnsi="Times New Roman"/>
                <w:sz w:val="24"/>
                <w:szCs w:val="24"/>
              </w:rPr>
              <w:t>.08.2020 г. №.7</w:t>
            </w:r>
            <w:r w:rsidR="00E40D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A50DAA">
              <w:rPr>
                <w:rFonts w:ascii="Times New Roman" w:hAnsi="Times New Roman"/>
                <w:sz w:val="24"/>
                <w:szCs w:val="24"/>
              </w:rPr>
              <w:t>4-2020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545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5F6" w:rsidRDefault="00A50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545F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A50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Канюля артериальная для проведения пункции артерий BD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20G/1.10мм х 45 мм 49 мл/мин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Артериальная канюля BD с переключателем BD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Состоит из: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• собственно катетер;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• стальная игла проводник;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• переключатель потока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>™;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• камера обратного тока;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Луер-Лок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заглушка;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• крылья для фиксации.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• защитный колпачок;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Свойства: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1. Катетер произведен из политетрафторэтилена (PTFE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Teflon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), который: совместим с биологическими средами, лекарственными препаратами и обладает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тромборезистентностью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за счет гладких стенок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Специальная технология производства делает катетер тонкостенным при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неприменном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сохранении его прочности (нет риска поломки катетера и угрозы эмболии)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3.  Игла артериальной канюли имеет специальную заточку в виде углового среза острия обеспечивает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и легкость проведения пункции.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4. Переключатель потока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Floswitch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™ позволяет легко включать и выключать поток артериальной крови, что в свою очередь </w:t>
            </w:r>
            <w:proofErr w:type="spellStart"/>
            <w:r w:rsidRPr="00DB3716">
              <w:rPr>
                <w:rFonts w:ascii="Times New Roman" w:hAnsi="Times New Roman"/>
                <w:sz w:val="24"/>
                <w:szCs w:val="24"/>
              </w:rPr>
              <w:t>мимнимизирует</w:t>
            </w:r>
            <w:proofErr w:type="spell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кровопотерю и снижает риск контакта персонала с кровью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 xml:space="preserve">5. Прозрачная камера </w:t>
            </w:r>
            <w:proofErr w:type="gramStart"/>
            <w:r w:rsidRPr="00DB3716">
              <w:rPr>
                <w:rFonts w:ascii="Times New Roman" w:hAnsi="Times New Roman"/>
                <w:sz w:val="24"/>
                <w:szCs w:val="24"/>
              </w:rPr>
              <w:t>визуализации  обладает</w:t>
            </w:r>
            <w:proofErr w:type="gramEnd"/>
            <w:r w:rsidRPr="00DB3716">
              <w:rPr>
                <w:rFonts w:ascii="Times New Roman" w:hAnsi="Times New Roman"/>
                <w:sz w:val="24"/>
                <w:szCs w:val="24"/>
              </w:rPr>
              <w:t xml:space="preserve"> эффектом увеличительного стекла обеспечивает визуальное подтверждение удачной пункции в артерию.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</w:r>
          </w:p>
          <w:p w:rsidR="00DB3716" w:rsidRPr="00DB371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7. Размер артериальной канюли – 20 G – является оптимальным для обеспечения хорошей волновой кривой и сохранения кровотока вокруг канюли.</w:t>
            </w:r>
          </w:p>
          <w:p w:rsidR="006545F6" w:rsidRDefault="00DB3716" w:rsidP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16">
              <w:rPr>
                <w:rFonts w:ascii="Times New Roman" w:hAnsi="Times New Roman"/>
                <w:sz w:val="24"/>
                <w:szCs w:val="24"/>
              </w:rPr>
              <w:t>8. Возможность установки на время до 72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r w:rsidR="00A50D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DB37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654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545F6" w:rsidRDefault="00654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14 календарных дней с момента заключения контракта.</w:t>
            </w:r>
          </w:p>
        </w:tc>
      </w:tr>
      <w:tr w:rsidR="006545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545F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545F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 w:rsidP="00403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0335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.08.2020 1</w:t>
            </w:r>
            <w:r w:rsidR="0040335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545F6" w:rsidRDefault="006545F6">
            <w:pPr>
              <w:rPr>
                <w:szCs w:val="16"/>
              </w:rPr>
            </w:pP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45F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545F6" w:rsidRDefault="00A50D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5E2EB6" w:rsidRDefault="005E2EB6"/>
    <w:sectPr w:rsidR="005E2E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F6"/>
    <w:rsid w:val="00403351"/>
    <w:rsid w:val="005E2EB6"/>
    <w:rsid w:val="006545F6"/>
    <w:rsid w:val="00A50DAA"/>
    <w:rsid w:val="00DB3716"/>
    <w:rsid w:val="00E4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C2C8-C5F2-4E8E-B4C1-E2D3F16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4</cp:revision>
  <dcterms:created xsi:type="dcterms:W3CDTF">2020-08-20T03:02:00Z</dcterms:created>
  <dcterms:modified xsi:type="dcterms:W3CDTF">2020-08-20T03:31:00Z</dcterms:modified>
</cp:coreProperties>
</file>