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питьевое пастеризованное с массовой долей жира не менее 3,2 %, упаковка полипак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с массовой долей жира не менее 20 %; упаковка пластиковый стакан, масса нетто 400 гр. ГОСТ 31452-2012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Компотная смесь (Смесь из фруктов косточковых сушеных, фруктов семечковых сушеных и винограда сушеного). Сорт –высший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 жирность не менее 2,5% и не более 3,5% упаковка 0,250л. ГОСТ 31454-2012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консервир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консервированные стеклобанка 600-750 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19.08.2020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