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0"/>
        <w:gridCol w:w="2163"/>
        <w:gridCol w:w="2589"/>
        <w:gridCol w:w="898"/>
        <w:gridCol w:w="684"/>
        <w:gridCol w:w="906"/>
        <w:gridCol w:w="1754"/>
        <w:gridCol w:w="1465"/>
      </w:tblGrid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 w:rsidRPr="00BB0E1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Pr="00BB0E10" w:rsidRDefault="00BB0E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Pr="00BB0E10" w:rsidRDefault="00594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Pr="00BB0E10" w:rsidRDefault="00594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Pr="00BB0E10" w:rsidRDefault="00594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Pr="00BB0E10" w:rsidRDefault="00594B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Pr="00BB0E10" w:rsidRDefault="00594B5F">
            <w:pPr>
              <w:rPr>
                <w:szCs w:val="16"/>
                <w:lang w:val="en-US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 w:rsidP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№.719-2022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4B5F" w:rsidRDefault="00BB0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CD10 человека (клон ALB1) с PC5, жидкий реагент.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CD15/CD33/CD45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CD15 (клон 80H5) с FITC, CD33 (клон D3HL60.251) c PE, CD45 (клон J.33) c ECD, </w:t>
            </w:r>
            <w:r>
              <w:rPr>
                <w:rFonts w:ascii="Times New Roman" w:hAnsi="Times New Roman"/>
                <w:sz w:val="24"/>
                <w:szCs w:val="24"/>
              </w:rPr>
              <w:t>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CD19 человека (клон J3-119) с ECD, в буфере с добавлением белка-стабилизатора и </w:t>
            </w:r>
            <w:r>
              <w:rPr>
                <w:rFonts w:ascii="Times New Roman" w:hAnsi="Times New Roman"/>
                <w:sz w:val="24"/>
                <w:szCs w:val="24"/>
              </w:rPr>
              <w:t>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</w:t>
            </w:r>
            <w:r>
              <w:rPr>
                <w:rFonts w:ascii="Times New Roman" w:hAnsi="Times New Roman"/>
                <w:sz w:val="24"/>
                <w:szCs w:val="24"/>
              </w:rPr>
              <w:t>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CD2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CD20 человека (клон B9E9) с PC7, жидкий реагент. Содержимого флакона достаточно для выполнения не менее 100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флакона достаточно для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HLA-DR (клон Immu-357) с PE, в буфере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CD34 (клон 581) с FITC, CD117 (клон 104D2D1) c 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</w:t>
            </w:r>
            <w:r>
              <w:rPr>
                <w:rFonts w:ascii="Times New Roman" w:hAnsi="Times New Roman"/>
                <w:sz w:val="24"/>
                <w:szCs w:val="24"/>
              </w:rPr>
              <w:t>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CD38/CD56/CD45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CD38 (клон T16) с FITC, CD56 (клон N901) c PE, 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 человека (клон 13В8.2) с FITC, жидкий реагент, в буфере с добавлением белка-стабилизатора и азида натрия.  Содержимого флакона достаточно для выполнения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ECD, в буфере с добавлением белка-стабилизатора и азида натрия, жидкий реагент. Содержимого флакона достаточно для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PC5,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 PC 5, жидкий реагент. Содержимого флакона достаточно для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BL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1a) с FITC, CD23 (клон 9P25) c PE, CD19 (клон J3-119) c ECD, </w:t>
            </w:r>
            <w:r>
              <w:rPr>
                <w:rFonts w:ascii="Times New Roman" w:hAnsi="Times New Roman"/>
                <w:sz w:val="24"/>
                <w:szCs w:val="24"/>
              </w:rPr>
              <w:t>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CD5/CD7/CD3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(клон BL1a) с FITC, CD7 (клон 8H8.1) c PE, CD3 (клон UCHT1)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CD64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CD64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22.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цитоплазмы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CLB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-MPO-1) с FITC, CD79a цитоплазмы (клон HM47) c PE, CD3 цитоплазмы  </w:t>
            </w:r>
            <w:r>
              <w:rPr>
                <w:rFonts w:ascii="Times New Roman" w:hAnsi="Times New Roman"/>
                <w:sz w:val="24"/>
                <w:szCs w:val="24"/>
              </w:rPr>
              <w:t>(клон UCHT-1)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DR/CD13/CD45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t>человека: HLA-DR с FITC, CD13 c PE, CD45 c ECD,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c PE, CD19 (клон J3-119) c ECD,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</w:t>
            </w:r>
            <w:r>
              <w:rPr>
                <w:rFonts w:ascii="Times New Roman" w:hAnsi="Times New Roman"/>
                <w:sz w:val="24"/>
                <w:szCs w:val="24"/>
              </w:rPr>
              <w:t>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 проточному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12*75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полипропиленовые, цвет - голубой, размер 12 х 75 мм, в упаковке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аналог не допустим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жидкости при измерении рассеяния света и флуоресценции, </w:t>
            </w:r>
            <w:r>
              <w:rPr>
                <w:rFonts w:ascii="Times New Roman" w:hAnsi="Times New Roman"/>
                <w:sz w:val="24"/>
                <w:szCs w:val="24"/>
              </w:rPr>
              <w:t>не менее 10 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(150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менее: 3 флакона 5 мл водного раствора для фиксации клеток, содержащий 5% формальдегида и 3 флакона 5 мл водного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</w:t>
            </w:r>
            <w:r>
              <w:rPr>
                <w:rFonts w:ascii="Times New Roman" w:hAnsi="Times New Roman"/>
                <w:sz w:val="24"/>
                <w:szCs w:val="24"/>
              </w:rPr>
              <w:t>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Pr="00BB0E10" w:rsidRDefault="00BB0E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Флуоросферы</w:t>
            </w:r>
            <w:proofErr w:type="spellEnd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Flow-Check Pro (Flow-Check Pro </w:t>
            </w:r>
            <w:proofErr w:type="spellStart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>Fluorospheres</w:t>
            </w:r>
            <w:proofErr w:type="spellEnd"/>
            <w:r w:rsidRPr="00BB0E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3 x 10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размером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диапазоном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флуоресценции от 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488нм, размером 6 мкм с диапазоном флуоресценции от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635нм, и размером 3 мкм с диапазоном флуоресценции от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405нм. Смесь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взвешена в водном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растворе, содержащем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консерванты, концентрация 2x106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3 флакона. Не менее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BB0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4B5F" w:rsidRDefault="0059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 w:rsidP="00BB0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 w:rsidP="00BB0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13.05.2021 17:00:00 по местному времени. 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94B5F" w:rsidRDefault="00594B5F">
            <w:pPr>
              <w:rPr>
                <w:szCs w:val="16"/>
              </w:rPr>
            </w:pP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4B5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94B5F" w:rsidRDefault="00BB0E10" w:rsidP="00BB0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 22699-91</w:t>
            </w:r>
            <w:bookmarkStart w:id="0" w:name="_GoBack"/>
            <w:bookmarkEnd w:id="0"/>
          </w:p>
        </w:tc>
      </w:tr>
    </w:tbl>
    <w:p w:rsidR="00000000" w:rsidRDefault="00BB0E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B5F"/>
    <w:rsid w:val="00594B5F"/>
    <w:rsid w:val="00B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4D5B2-47B1-4941-86DA-53ADF79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2021-06-02T11:03:00Z</dcterms:created>
  <dcterms:modified xsi:type="dcterms:W3CDTF">2021-06-02T11:06:00Z</dcterms:modified>
</cp:coreProperties>
</file>