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132"/>
        <w:gridCol w:w="2326"/>
        <w:gridCol w:w="990"/>
        <w:gridCol w:w="729"/>
        <w:gridCol w:w="943"/>
        <w:gridCol w:w="1754"/>
        <w:gridCol w:w="1457"/>
      </w:tblGrid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020 г. №.669/1-2020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00" w:type="dxa"/>
            <w:gridSpan w:val="7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</w:t>
            </w: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68A" w:rsidRPr="0084033C" w:rsidRDefault="0084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</w:rPr>
            </w:pPr>
            <w:r w:rsidRPr="0084033C">
              <w:rPr>
                <w:rFonts w:ascii="Times New Roman" w:hAnsi="Times New Roman" w:cs="Times New Roman"/>
              </w:rPr>
              <w:t>Пробирка для забора капиллярной крови (ЭДТА К3), 0,5 мл</w:t>
            </w:r>
          </w:p>
        </w:tc>
        <w:tc>
          <w:tcPr>
            <w:tcW w:w="24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033C">
              <w:rPr>
                <w:rFonts w:ascii="Times New Roman" w:hAnsi="Times New Roman" w:cs="Times New Roman"/>
              </w:rPr>
              <w:t>Пробирка,  система</w:t>
            </w:r>
            <w:proofErr w:type="gramEnd"/>
            <w:r w:rsidRPr="0084033C">
              <w:rPr>
                <w:rFonts w:ascii="Times New Roman" w:hAnsi="Times New Roman" w:cs="Times New Roman"/>
              </w:rPr>
              <w:t xml:space="preserve"> c лотком-выступом, предназначенная для забора капиллярной крови, с К3  ЭДТА (</w:t>
            </w:r>
            <w:proofErr w:type="spellStart"/>
            <w:r w:rsidRPr="0084033C">
              <w:rPr>
                <w:rFonts w:ascii="Times New Roman" w:hAnsi="Times New Roman" w:cs="Times New Roman"/>
              </w:rPr>
              <w:t>этилендиаминуксусная</w:t>
            </w:r>
            <w:proofErr w:type="spellEnd"/>
            <w:r w:rsidRPr="0084033C">
              <w:rPr>
                <w:rFonts w:ascii="Times New Roman" w:hAnsi="Times New Roman" w:cs="Times New Roman"/>
              </w:rPr>
              <w:t xml:space="preserve"> кислота) 0,5 мл.</w:t>
            </w:r>
          </w:p>
        </w:tc>
        <w:tc>
          <w:tcPr>
            <w:tcW w:w="7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033C" w:rsidRPr="0084033C" w:rsidRDefault="0084033C" w:rsidP="0084033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33C" w:rsidRPr="0084033C" w:rsidRDefault="0084033C" w:rsidP="0084033C">
            <w:pPr>
              <w:rPr>
                <w:rFonts w:ascii="Times New Roman" w:hAnsi="Times New Roman" w:cs="Times New Roman"/>
                <w:color w:val="000000"/>
              </w:rPr>
            </w:pPr>
            <w:r w:rsidRPr="0084033C">
              <w:rPr>
                <w:rFonts w:ascii="Times New Roman" w:hAnsi="Times New Roman" w:cs="Times New Roman"/>
                <w:color w:val="000000"/>
              </w:rPr>
              <w:t>Тест-полоски "</w:t>
            </w:r>
            <w:proofErr w:type="spellStart"/>
            <w:r w:rsidRPr="0084033C">
              <w:rPr>
                <w:rFonts w:ascii="Times New Roman" w:hAnsi="Times New Roman" w:cs="Times New Roman"/>
                <w:color w:val="000000"/>
              </w:rPr>
              <w:t>Акку</w:t>
            </w:r>
            <w:proofErr w:type="spellEnd"/>
            <w:r w:rsidRPr="0084033C">
              <w:rPr>
                <w:rFonts w:ascii="Times New Roman" w:hAnsi="Times New Roman" w:cs="Times New Roman"/>
                <w:color w:val="000000"/>
              </w:rPr>
              <w:t xml:space="preserve">-Чек актив" Германия (уп.50 </w:t>
            </w:r>
            <w:proofErr w:type="spellStart"/>
            <w:r w:rsidRPr="0084033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84033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4033C">
              <w:rPr>
                <w:rFonts w:ascii="Times New Roman" w:hAnsi="Times New Roman" w:cs="Times New Roman"/>
                <w:color w:val="000000"/>
              </w:rPr>
              <w:t>Roche</w:t>
            </w:r>
            <w:proofErr w:type="spellEnd"/>
            <w:r w:rsidRPr="008403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033C">
              <w:rPr>
                <w:rFonts w:ascii="Times New Roman" w:hAnsi="Times New Roman" w:cs="Times New Roman"/>
                <w:color w:val="000000"/>
              </w:rPr>
              <w:t>Diabetes</w:t>
            </w:r>
            <w:proofErr w:type="spellEnd"/>
            <w:r w:rsidRPr="008403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033C">
              <w:rPr>
                <w:rFonts w:ascii="Times New Roman" w:hAnsi="Times New Roman" w:cs="Times New Roman"/>
                <w:color w:val="000000"/>
              </w:rPr>
              <w:t>Care</w:t>
            </w:r>
            <w:proofErr w:type="spellEnd"/>
            <w:r w:rsidRPr="0084033C">
              <w:rPr>
                <w:rFonts w:ascii="Times New Roman" w:hAnsi="Times New Roman" w:cs="Times New Roman"/>
                <w:color w:val="000000"/>
              </w:rPr>
              <w:t>, 31463322)</w:t>
            </w:r>
          </w:p>
        </w:tc>
        <w:tc>
          <w:tcPr>
            <w:tcW w:w="24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</w:rPr>
            </w:pPr>
            <w:r w:rsidRPr="0084033C">
              <w:rPr>
                <w:rFonts w:ascii="Times New Roman" w:hAnsi="Times New Roman" w:cs="Times New Roman"/>
              </w:rPr>
              <w:t xml:space="preserve">Тест-полоски для количественного определения уровня глюкозы в свежей капиллярной, артериальной крови или в неонатологии, а также в венозной крови, обработанной </w:t>
            </w:r>
            <w:proofErr w:type="spellStart"/>
            <w:r w:rsidRPr="0084033C">
              <w:rPr>
                <w:rFonts w:ascii="Times New Roman" w:hAnsi="Times New Roman" w:cs="Times New Roman"/>
              </w:rPr>
              <w:t>гепаринатом</w:t>
            </w:r>
            <w:proofErr w:type="spellEnd"/>
            <w:r w:rsidRPr="0084033C">
              <w:rPr>
                <w:rFonts w:ascii="Times New Roman" w:hAnsi="Times New Roman" w:cs="Times New Roman"/>
              </w:rPr>
              <w:t xml:space="preserve"> (лития или аммония) или ЭДТА. Тест-полоски совместимы с приборами </w:t>
            </w:r>
            <w:proofErr w:type="spellStart"/>
            <w:r w:rsidRPr="0084033C">
              <w:rPr>
                <w:rFonts w:ascii="Times New Roman" w:hAnsi="Times New Roman" w:cs="Times New Roman"/>
              </w:rPr>
              <w:t>Акку</w:t>
            </w:r>
            <w:proofErr w:type="spellEnd"/>
            <w:r w:rsidRPr="0084033C">
              <w:rPr>
                <w:rFonts w:ascii="Times New Roman" w:hAnsi="Times New Roman" w:cs="Times New Roman"/>
              </w:rPr>
              <w:t xml:space="preserve">-Чек Актив. Диапазон </w:t>
            </w:r>
            <w:proofErr w:type="gramStart"/>
            <w:r w:rsidRPr="0084033C">
              <w:rPr>
                <w:rFonts w:ascii="Times New Roman" w:hAnsi="Times New Roman" w:cs="Times New Roman"/>
              </w:rPr>
              <w:t>измерений  0</w:t>
            </w:r>
            <w:proofErr w:type="gramEnd"/>
            <w:r w:rsidRPr="0084033C">
              <w:rPr>
                <w:rFonts w:ascii="Times New Roman" w:hAnsi="Times New Roman" w:cs="Times New Roman"/>
              </w:rPr>
              <w:t xml:space="preserve">,6 и  33,3 </w:t>
            </w:r>
            <w:proofErr w:type="spellStart"/>
            <w:r w:rsidRPr="0084033C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84033C">
              <w:rPr>
                <w:rFonts w:ascii="Times New Roman" w:hAnsi="Times New Roman" w:cs="Times New Roman"/>
              </w:rPr>
              <w:t xml:space="preserve">/л. Объем капли крови - 1-2 </w:t>
            </w:r>
            <w:proofErr w:type="spellStart"/>
            <w:r w:rsidRPr="0084033C">
              <w:rPr>
                <w:rFonts w:ascii="Times New Roman" w:hAnsi="Times New Roman" w:cs="Times New Roman"/>
              </w:rPr>
              <w:t>мкл</w:t>
            </w:r>
            <w:proofErr w:type="spellEnd"/>
            <w:r w:rsidRPr="0084033C">
              <w:rPr>
                <w:rFonts w:ascii="Times New Roman" w:hAnsi="Times New Roman" w:cs="Times New Roman"/>
              </w:rPr>
              <w:t xml:space="preserve">. Продолжительность измерения -  5 секунд. Общий срок годности- 18 месяцев, не зависящий от момента вскрытия упаковки. Принцип измерения - фотометрический. Дополнительный визуальный контроль результата измерений. Упаковка 50 полосок. </w:t>
            </w:r>
          </w:p>
        </w:tc>
        <w:tc>
          <w:tcPr>
            <w:tcW w:w="7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9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33C" w:rsidRPr="0084033C" w:rsidRDefault="0084033C" w:rsidP="0084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033C" w:rsidRPr="0084033C" w:rsidRDefault="0084033C" w:rsidP="0084033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 w:rsidP="0084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1</w:t>
            </w: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 xml:space="preserve">0 календарных дней с момента заключения </w:t>
            </w: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контракта.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4033C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4033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 w:rsidP="0084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1</w:t>
            </w: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033C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27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1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4B568A" w:rsidRPr="0084033C" w:rsidRDefault="004B56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4B568A" w:rsidRPr="0084033C" w:rsidTr="00840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B568A" w:rsidRPr="0084033C" w:rsidRDefault="0084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Pr="0084033C" w:rsidRDefault="0084033C">
      <w:pPr>
        <w:rPr>
          <w:rFonts w:ascii="Times New Roman" w:hAnsi="Times New Roman" w:cs="Times New Roman"/>
        </w:rPr>
      </w:pPr>
    </w:p>
    <w:sectPr w:rsidR="00000000" w:rsidRPr="008403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8A"/>
    <w:rsid w:val="004B568A"/>
    <w:rsid w:val="00505CA8"/>
    <w:rsid w:val="008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DAA9-94D6-49E3-A4A3-40802D05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2021-04-11T03:22:00Z</dcterms:created>
  <dcterms:modified xsi:type="dcterms:W3CDTF">2021-04-11T03:25:00Z</dcterms:modified>
</cp:coreProperties>
</file>