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542"/>
        <w:gridCol w:w="2391"/>
        <w:gridCol w:w="2398"/>
        <w:gridCol w:w="676"/>
        <w:gridCol w:w="840"/>
        <w:gridCol w:w="1046"/>
        <w:gridCol w:w="1821"/>
        <w:gridCol w:w="1059"/>
      </w:tblGrid>
      <w:tr w:rsidR="00306E3B" w:rsidRPr="009B5A72" w:rsidTr="003C7535">
        <w:trPr>
          <w:trHeight w:val="60"/>
        </w:trPr>
        <w:tc>
          <w:tcPr>
            <w:tcW w:w="5331" w:type="dxa"/>
            <w:gridSpan w:val="3"/>
            <w:shd w:val="clear" w:color="FFFFFF" w:fill="auto"/>
            <w:vAlign w:val="bottom"/>
          </w:tcPr>
          <w:p w:rsidR="00306E3B" w:rsidRPr="009B5A72" w:rsidRDefault="00345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72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76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shd w:val="clear" w:color="FFFFFF" w:fill="auto"/>
            <w:vAlign w:val="bottom"/>
          </w:tcPr>
          <w:p w:rsidR="00306E3B" w:rsidRPr="009B5A72" w:rsidRDefault="00345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72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</w:p>
        </w:tc>
        <w:tc>
          <w:tcPr>
            <w:tcW w:w="1821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306E3B" w:rsidRPr="009B5A72" w:rsidTr="003C7535">
        <w:trPr>
          <w:trHeight w:val="60"/>
        </w:trPr>
        <w:tc>
          <w:tcPr>
            <w:tcW w:w="5331" w:type="dxa"/>
            <w:gridSpan w:val="3"/>
            <w:shd w:val="clear" w:color="FFFFFF" w:fill="auto"/>
            <w:vAlign w:val="bottom"/>
          </w:tcPr>
          <w:p w:rsidR="00306E3B" w:rsidRPr="009B5A72" w:rsidRDefault="00345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72">
              <w:rPr>
                <w:rFonts w:ascii="Times New Roman" w:hAnsi="Times New Roman" w:cs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76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306E3B" w:rsidRPr="009B5A72" w:rsidTr="003C7535">
        <w:trPr>
          <w:trHeight w:val="60"/>
        </w:trPr>
        <w:tc>
          <w:tcPr>
            <w:tcW w:w="5331" w:type="dxa"/>
            <w:gridSpan w:val="3"/>
            <w:shd w:val="clear" w:color="FFFFFF" w:fill="auto"/>
            <w:vAlign w:val="bottom"/>
          </w:tcPr>
          <w:p w:rsidR="00306E3B" w:rsidRPr="009B5A72" w:rsidRDefault="00345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72">
              <w:rPr>
                <w:rFonts w:ascii="Times New Roman" w:hAnsi="Times New Roman" w:cs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76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306E3B" w:rsidRPr="009B5A72" w:rsidTr="003C7535">
        <w:trPr>
          <w:trHeight w:val="60"/>
        </w:trPr>
        <w:tc>
          <w:tcPr>
            <w:tcW w:w="5331" w:type="dxa"/>
            <w:gridSpan w:val="3"/>
            <w:shd w:val="clear" w:color="FFFFFF" w:fill="auto"/>
            <w:vAlign w:val="bottom"/>
          </w:tcPr>
          <w:p w:rsidR="00306E3B" w:rsidRPr="009B5A72" w:rsidRDefault="00345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72">
              <w:rPr>
                <w:rFonts w:ascii="Times New Roman" w:hAnsi="Times New Roman" w:cs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76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306E3B" w:rsidRPr="009B5A72" w:rsidTr="003C7535">
        <w:trPr>
          <w:trHeight w:val="60"/>
        </w:trPr>
        <w:tc>
          <w:tcPr>
            <w:tcW w:w="5331" w:type="dxa"/>
            <w:gridSpan w:val="3"/>
            <w:shd w:val="clear" w:color="FFFFFF" w:fill="auto"/>
            <w:vAlign w:val="bottom"/>
          </w:tcPr>
          <w:p w:rsidR="00306E3B" w:rsidRPr="009B5A72" w:rsidRDefault="00345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72">
              <w:rPr>
                <w:rFonts w:ascii="Times New Roman" w:hAnsi="Times New Roman" w:cs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76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306E3B" w:rsidRPr="009B5A72" w:rsidTr="003C7535">
        <w:trPr>
          <w:trHeight w:val="60"/>
        </w:trPr>
        <w:tc>
          <w:tcPr>
            <w:tcW w:w="5331" w:type="dxa"/>
            <w:gridSpan w:val="3"/>
            <w:shd w:val="clear" w:color="FFFFFF" w:fill="auto"/>
            <w:vAlign w:val="bottom"/>
          </w:tcPr>
          <w:p w:rsidR="00306E3B" w:rsidRPr="009B5A72" w:rsidRDefault="003457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5A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B5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9B5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kkb</w:t>
            </w:r>
            <w:proofErr w:type="spellEnd"/>
            <w:r w:rsidRPr="009B5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9B5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9B5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B5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76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6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1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9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  <w:lang w:val="en-US"/>
              </w:rPr>
            </w:pPr>
          </w:p>
        </w:tc>
      </w:tr>
      <w:tr w:rsidR="00306E3B" w:rsidRPr="009B5A72" w:rsidTr="003C7535">
        <w:trPr>
          <w:trHeight w:val="60"/>
        </w:trPr>
        <w:tc>
          <w:tcPr>
            <w:tcW w:w="5331" w:type="dxa"/>
            <w:gridSpan w:val="3"/>
            <w:shd w:val="clear" w:color="FFFFFF" w:fill="auto"/>
            <w:vAlign w:val="bottom"/>
          </w:tcPr>
          <w:p w:rsidR="00306E3B" w:rsidRPr="009B5A72" w:rsidRDefault="00345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72">
              <w:rPr>
                <w:rFonts w:ascii="Times New Roman" w:hAnsi="Times New Roman" w:cs="Times New Roman"/>
                <w:sz w:val="24"/>
                <w:szCs w:val="24"/>
              </w:rPr>
              <w:t>Http://www.medgorod.ru</w:t>
            </w:r>
          </w:p>
        </w:tc>
        <w:tc>
          <w:tcPr>
            <w:tcW w:w="676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306E3B" w:rsidRPr="009B5A72" w:rsidTr="003C7535">
        <w:trPr>
          <w:trHeight w:val="60"/>
        </w:trPr>
        <w:tc>
          <w:tcPr>
            <w:tcW w:w="5331" w:type="dxa"/>
            <w:gridSpan w:val="3"/>
            <w:shd w:val="clear" w:color="FFFFFF" w:fill="auto"/>
            <w:vAlign w:val="bottom"/>
          </w:tcPr>
          <w:p w:rsidR="00306E3B" w:rsidRPr="009B5A72" w:rsidRDefault="00345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72">
              <w:rPr>
                <w:rFonts w:ascii="Times New Roman" w:hAnsi="Times New Roman" w:cs="Times New Roman"/>
                <w:sz w:val="24"/>
                <w:szCs w:val="24"/>
              </w:rPr>
              <w:t>ОКПО 01913234</w:t>
            </w:r>
          </w:p>
        </w:tc>
        <w:tc>
          <w:tcPr>
            <w:tcW w:w="676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306E3B" w:rsidRPr="009B5A72" w:rsidTr="003C7535">
        <w:trPr>
          <w:trHeight w:val="60"/>
        </w:trPr>
        <w:tc>
          <w:tcPr>
            <w:tcW w:w="5331" w:type="dxa"/>
            <w:gridSpan w:val="3"/>
            <w:shd w:val="clear" w:color="FFFFFF" w:fill="auto"/>
            <w:vAlign w:val="bottom"/>
          </w:tcPr>
          <w:p w:rsidR="00306E3B" w:rsidRPr="009B5A72" w:rsidRDefault="00345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72">
              <w:rPr>
                <w:rFonts w:ascii="Times New Roman" w:hAnsi="Times New Roman" w:cs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76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306E3B" w:rsidRPr="009B5A72" w:rsidTr="003C7535">
        <w:trPr>
          <w:trHeight w:val="60"/>
        </w:trPr>
        <w:tc>
          <w:tcPr>
            <w:tcW w:w="5331" w:type="dxa"/>
            <w:gridSpan w:val="3"/>
            <w:shd w:val="clear" w:color="FFFFFF" w:fill="auto"/>
            <w:vAlign w:val="bottom"/>
          </w:tcPr>
          <w:p w:rsidR="00306E3B" w:rsidRPr="009B5A72" w:rsidRDefault="001C3C77" w:rsidP="00AD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4572B" w:rsidRPr="009B5A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5A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4572B" w:rsidRPr="009B5A72">
              <w:rPr>
                <w:rFonts w:ascii="Times New Roman" w:hAnsi="Times New Roman" w:cs="Times New Roman"/>
                <w:sz w:val="24"/>
                <w:szCs w:val="24"/>
              </w:rPr>
              <w:t>1.202</w:t>
            </w:r>
            <w:r w:rsidRPr="009B5A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572B" w:rsidRPr="009B5A72">
              <w:rPr>
                <w:rFonts w:ascii="Times New Roman" w:hAnsi="Times New Roman" w:cs="Times New Roman"/>
                <w:sz w:val="24"/>
                <w:szCs w:val="24"/>
              </w:rPr>
              <w:t xml:space="preserve"> г. №.</w:t>
            </w:r>
            <w:r w:rsidR="0002719E" w:rsidRPr="009B5A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D15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Pr="009B5A72">
              <w:rPr>
                <w:rFonts w:ascii="Times New Roman" w:hAnsi="Times New Roman" w:cs="Times New Roman"/>
                <w:sz w:val="24"/>
                <w:szCs w:val="24"/>
              </w:rPr>
              <w:t>-2021</w:t>
            </w:r>
          </w:p>
        </w:tc>
        <w:tc>
          <w:tcPr>
            <w:tcW w:w="676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306E3B" w:rsidRPr="009B5A72" w:rsidTr="003C7535">
        <w:trPr>
          <w:trHeight w:val="60"/>
        </w:trPr>
        <w:tc>
          <w:tcPr>
            <w:tcW w:w="5331" w:type="dxa"/>
            <w:gridSpan w:val="3"/>
            <w:shd w:val="clear" w:color="FFFFFF" w:fill="auto"/>
            <w:vAlign w:val="bottom"/>
          </w:tcPr>
          <w:p w:rsidR="00306E3B" w:rsidRPr="009B5A72" w:rsidRDefault="00345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72">
              <w:rPr>
                <w:rFonts w:ascii="Times New Roman" w:hAnsi="Times New Roman" w:cs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76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306E3B" w:rsidRPr="009B5A72" w:rsidTr="003C7535">
        <w:trPr>
          <w:trHeight w:val="60"/>
        </w:trPr>
        <w:tc>
          <w:tcPr>
            <w:tcW w:w="542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306E3B" w:rsidRPr="009B5A72" w:rsidTr="003C7535">
        <w:trPr>
          <w:trHeight w:val="60"/>
        </w:trPr>
        <w:tc>
          <w:tcPr>
            <w:tcW w:w="5331" w:type="dxa"/>
            <w:gridSpan w:val="3"/>
            <w:shd w:val="clear" w:color="FFFFFF" w:fill="auto"/>
            <w:vAlign w:val="bottom"/>
          </w:tcPr>
          <w:p w:rsidR="00306E3B" w:rsidRPr="009B5A72" w:rsidRDefault="00345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72">
              <w:rPr>
                <w:rFonts w:ascii="Times New Roman" w:hAnsi="Times New Roman" w:cs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76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306E3B" w:rsidRPr="009B5A72" w:rsidTr="003C7535">
        <w:trPr>
          <w:trHeight w:val="60"/>
        </w:trPr>
        <w:tc>
          <w:tcPr>
            <w:tcW w:w="542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306E3B" w:rsidRPr="009B5A72" w:rsidTr="003C7535">
        <w:trPr>
          <w:trHeight w:val="60"/>
        </w:trPr>
        <w:tc>
          <w:tcPr>
            <w:tcW w:w="9714" w:type="dxa"/>
            <w:gridSpan w:val="7"/>
            <w:shd w:val="clear" w:color="FFFFFF" w:fill="auto"/>
            <w:vAlign w:val="bottom"/>
          </w:tcPr>
          <w:p w:rsidR="00306E3B" w:rsidRPr="009B5A72" w:rsidRDefault="003457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A72">
              <w:rPr>
                <w:rFonts w:ascii="Times New Roman" w:hAnsi="Times New Roman" w:cs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059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306E3B" w:rsidRPr="009B5A72" w:rsidTr="00EE3BE2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306E3B" w:rsidRPr="009B5A72" w:rsidRDefault="00345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72">
              <w:rPr>
                <w:rFonts w:ascii="Times New Roman" w:hAnsi="Times New Roman" w:cs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</w:t>
            </w:r>
            <w:r w:rsidR="007B0E44" w:rsidRPr="009B5A72">
              <w:rPr>
                <w:rFonts w:ascii="Times New Roman" w:hAnsi="Times New Roman" w:cs="Times New Roman"/>
                <w:sz w:val="28"/>
                <w:szCs w:val="28"/>
              </w:rPr>
              <w:t xml:space="preserve"> или эквивалент</w:t>
            </w:r>
            <w:r w:rsidRPr="009B5A7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306E3B" w:rsidRPr="009B5A72" w:rsidTr="003C7535">
        <w:trPr>
          <w:trHeight w:val="60"/>
        </w:trPr>
        <w:tc>
          <w:tcPr>
            <w:tcW w:w="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06E3B" w:rsidRPr="009B5A72" w:rsidRDefault="00345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A7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9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06E3B" w:rsidRPr="009B5A72" w:rsidRDefault="00345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A7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9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06E3B" w:rsidRPr="009B5A72" w:rsidRDefault="00345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A72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67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06E3B" w:rsidRPr="009B5A72" w:rsidRDefault="00345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A72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84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06E3B" w:rsidRPr="009B5A72" w:rsidRDefault="00345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A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 w:rsidRPr="009B5A72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4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06E3B" w:rsidRPr="009B5A72" w:rsidRDefault="00345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A72"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8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06E3B" w:rsidRPr="009B5A72" w:rsidRDefault="00345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A72">
              <w:rPr>
                <w:rFonts w:ascii="Times New Roman" w:hAnsi="Times New Roman" w:cs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0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06E3B" w:rsidRPr="009B5A72" w:rsidRDefault="001C3C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A72">
              <w:rPr>
                <w:rFonts w:ascii="Times New Roman" w:hAnsi="Times New Roman" w:cs="Times New Roman"/>
                <w:b/>
                <w:sz w:val="24"/>
                <w:szCs w:val="24"/>
              </w:rPr>
              <w:t>КТРУ</w:t>
            </w:r>
          </w:p>
        </w:tc>
      </w:tr>
      <w:tr w:rsidR="009B5A72" w:rsidRPr="009B5A72" w:rsidTr="003C7535">
        <w:trPr>
          <w:trHeight w:val="60"/>
        </w:trPr>
        <w:tc>
          <w:tcPr>
            <w:tcW w:w="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5A72" w:rsidRPr="009B5A72" w:rsidRDefault="009B5A72" w:rsidP="009B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5A72" w:rsidRPr="009B5A72" w:rsidRDefault="009B5A72" w:rsidP="009B5A7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B5A72">
              <w:rPr>
                <w:rFonts w:ascii="Times New Roman" w:hAnsi="Times New Roman" w:cs="Times New Roman"/>
                <w:color w:val="000000"/>
                <w:sz w:val="22"/>
              </w:rPr>
              <w:t>Датчик воздушного потока к аппарату одноразовый</w:t>
            </w:r>
          </w:p>
        </w:tc>
        <w:tc>
          <w:tcPr>
            <w:tcW w:w="239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5A72" w:rsidRPr="009B5A72" w:rsidRDefault="009B5A72" w:rsidP="009B5A7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B5A72">
              <w:rPr>
                <w:rFonts w:ascii="Times New Roman" w:hAnsi="Times New Roman" w:cs="Times New Roman"/>
                <w:color w:val="000000"/>
                <w:sz w:val="22"/>
              </w:rPr>
              <w:t xml:space="preserve">Одноразовый датчик потока педиатрический - взрослый для использования с аппаратом ИВЛ </w:t>
            </w:r>
            <w:proofErr w:type="spellStart"/>
            <w:r w:rsidRPr="009B5A72">
              <w:rPr>
                <w:rFonts w:ascii="Times New Roman" w:hAnsi="Times New Roman" w:cs="Times New Roman"/>
                <w:color w:val="000000"/>
                <w:sz w:val="22"/>
              </w:rPr>
              <w:t>Newport</w:t>
            </w:r>
            <w:proofErr w:type="spellEnd"/>
            <w:r w:rsidRPr="009B5A72">
              <w:rPr>
                <w:rFonts w:ascii="Times New Roman" w:hAnsi="Times New Roman" w:cs="Times New Roman"/>
                <w:color w:val="000000"/>
                <w:sz w:val="22"/>
              </w:rPr>
              <w:t xml:space="preserve"> HT70. Не менее 4 </w:t>
            </w:r>
            <w:proofErr w:type="spellStart"/>
            <w:r w:rsidRPr="009B5A72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  <w:r w:rsidRPr="009B5A72">
              <w:rPr>
                <w:rFonts w:ascii="Times New Roman" w:hAnsi="Times New Roman" w:cs="Times New Roman"/>
                <w:color w:val="000000"/>
                <w:sz w:val="22"/>
              </w:rPr>
              <w:t xml:space="preserve"> в упаковке.</w:t>
            </w:r>
          </w:p>
        </w:tc>
        <w:tc>
          <w:tcPr>
            <w:tcW w:w="67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5A72" w:rsidRPr="009B5A72" w:rsidRDefault="009B5A72" w:rsidP="009B5A7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9B5A72">
              <w:rPr>
                <w:rFonts w:ascii="Times New Roman" w:hAnsi="Times New Roman" w:cs="Times New Roman"/>
                <w:color w:val="000000"/>
                <w:sz w:val="22"/>
              </w:rPr>
              <w:t>уп</w:t>
            </w:r>
            <w:proofErr w:type="spellEnd"/>
          </w:p>
        </w:tc>
        <w:tc>
          <w:tcPr>
            <w:tcW w:w="84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5A72" w:rsidRPr="009B5A72" w:rsidRDefault="009B5A72" w:rsidP="009B5A7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B5A72">
              <w:rPr>
                <w:rFonts w:ascii="Times New Roman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104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5A72" w:rsidRPr="009B5A72" w:rsidRDefault="009B5A72" w:rsidP="009B5A7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5A72" w:rsidRPr="009B5A72" w:rsidRDefault="009B5A72" w:rsidP="009B5A7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B5A72" w:rsidRPr="009B5A72" w:rsidRDefault="009B5A72" w:rsidP="009B5A7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B5A72" w:rsidRPr="009B5A72" w:rsidTr="003C7535">
        <w:trPr>
          <w:trHeight w:val="60"/>
        </w:trPr>
        <w:tc>
          <w:tcPr>
            <w:tcW w:w="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5A72" w:rsidRPr="009B5A72" w:rsidRDefault="009B5A72" w:rsidP="009B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5A72" w:rsidRPr="009B5A72" w:rsidRDefault="009B5A72" w:rsidP="009B5A7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B5A72">
              <w:rPr>
                <w:rFonts w:ascii="Times New Roman" w:hAnsi="Times New Roman" w:cs="Times New Roman"/>
                <w:color w:val="000000"/>
                <w:sz w:val="22"/>
              </w:rPr>
              <w:t xml:space="preserve">Датчик для церебральной </w:t>
            </w:r>
            <w:proofErr w:type="spellStart"/>
            <w:r w:rsidRPr="009B5A72">
              <w:rPr>
                <w:rFonts w:ascii="Times New Roman" w:hAnsi="Times New Roman" w:cs="Times New Roman"/>
                <w:color w:val="000000"/>
                <w:sz w:val="22"/>
              </w:rPr>
              <w:t>оксиметрии</w:t>
            </w:r>
            <w:proofErr w:type="spellEnd"/>
            <w:r w:rsidRPr="009B5A72">
              <w:rPr>
                <w:rFonts w:ascii="Times New Roman" w:hAnsi="Times New Roman" w:cs="Times New Roman"/>
                <w:color w:val="000000"/>
                <w:sz w:val="22"/>
              </w:rPr>
              <w:t>, для взрослых №10</w:t>
            </w:r>
          </w:p>
        </w:tc>
        <w:tc>
          <w:tcPr>
            <w:tcW w:w="239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5A72" w:rsidRPr="009B5A72" w:rsidRDefault="009B5A72" w:rsidP="009B5A7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B5A72">
              <w:rPr>
                <w:rFonts w:ascii="Times New Roman" w:hAnsi="Times New Roman" w:cs="Times New Roman"/>
                <w:color w:val="000000"/>
                <w:sz w:val="22"/>
              </w:rPr>
              <w:t xml:space="preserve">Датчики к церебральному </w:t>
            </w:r>
            <w:proofErr w:type="spellStart"/>
            <w:r w:rsidRPr="009B5A72">
              <w:rPr>
                <w:rFonts w:ascii="Times New Roman" w:hAnsi="Times New Roman" w:cs="Times New Roman"/>
                <w:color w:val="000000"/>
                <w:sz w:val="22"/>
              </w:rPr>
              <w:t>оксиметру</w:t>
            </w:r>
            <w:proofErr w:type="spellEnd"/>
            <w:r w:rsidRPr="009B5A72">
              <w:rPr>
                <w:rFonts w:ascii="Times New Roman" w:hAnsi="Times New Roman" w:cs="Times New Roman"/>
                <w:color w:val="000000"/>
                <w:sz w:val="22"/>
              </w:rPr>
              <w:t xml:space="preserve"> для взрослых. Предназначены для </w:t>
            </w:r>
            <w:proofErr w:type="spellStart"/>
            <w:r w:rsidRPr="009B5A72">
              <w:rPr>
                <w:rFonts w:ascii="Times New Roman" w:hAnsi="Times New Roman" w:cs="Times New Roman"/>
                <w:color w:val="000000"/>
                <w:sz w:val="22"/>
              </w:rPr>
              <w:t>неинвазивного</w:t>
            </w:r>
            <w:proofErr w:type="spellEnd"/>
            <w:r w:rsidRPr="009B5A72">
              <w:rPr>
                <w:rFonts w:ascii="Times New Roman" w:hAnsi="Times New Roman" w:cs="Times New Roman"/>
                <w:color w:val="000000"/>
                <w:sz w:val="22"/>
              </w:rPr>
              <w:t xml:space="preserve">, непосредственного и непрерывного измерения и мониторинга регионарного насыщения гемоглобина кислородом (rSO2). Области измерения rSO2: Мозговой кровоток, паренхиматозные органы и скелетная мускулатура. </w:t>
            </w:r>
            <w:proofErr w:type="spellStart"/>
            <w:r w:rsidRPr="009B5A72">
              <w:rPr>
                <w:rFonts w:ascii="Times New Roman" w:hAnsi="Times New Roman" w:cs="Times New Roman"/>
                <w:color w:val="000000"/>
                <w:sz w:val="22"/>
              </w:rPr>
              <w:t>Параинфракрасная</w:t>
            </w:r>
            <w:proofErr w:type="spellEnd"/>
            <w:r w:rsidRPr="009B5A72">
              <w:rPr>
                <w:rFonts w:ascii="Times New Roman" w:hAnsi="Times New Roman" w:cs="Times New Roman"/>
                <w:color w:val="000000"/>
                <w:sz w:val="22"/>
              </w:rPr>
              <w:t xml:space="preserve"> оптическая спектроскопия. Фиксируется к коже при помощи адгезивного слоя. Значение rSO2 с полным покрытием диапазона от 15 до 95 %. Наличие 4 точек измерения. Погрешность измерения 1%. Одноразовый. В упаковке 10 штук. Одноразовый.</w:t>
            </w:r>
          </w:p>
        </w:tc>
        <w:tc>
          <w:tcPr>
            <w:tcW w:w="67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5A72" w:rsidRPr="009B5A72" w:rsidRDefault="009B5A72" w:rsidP="009B5A7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9B5A72">
              <w:rPr>
                <w:rFonts w:ascii="Times New Roman" w:hAnsi="Times New Roman" w:cs="Times New Roman"/>
                <w:color w:val="000000"/>
                <w:sz w:val="22"/>
              </w:rPr>
              <w:t>уп</w:t>
            </w:r>
            <w:proofErr w:type="spellEnd"/>
          </w:p>
        </w:tc>
        <w:tc>
          <w:tcPr>
            <w:tcW w:w="84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5A72" w:rsidRPr="009B5A72" w:rsidRDefault="009B5A72" w:rsidP="009B5A7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B5A72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04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5A72" w:rsidRPr="009B5A72" w:rsidRDefault="009B5A72" w:rsidP="009B5A7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5A72" w:rsidRPr="009B5A72" w:rsidRDefault="009B5A72" w:rsidP="009B5A7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B5A72" w:rsidRPr="009B5A72" w:rsidRDefault="009B5A72" w:rsidP="009B5A7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B5A72" w:rsidRPr="009B5A72" w:rsidTr="003C7535">
        <w:trPr>
          <w:trHeight w:val="60"/>
        </w:trPr>
        <w:tc>
          <w:tcPr>
            <w:tcW w:w="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5A72" w:rsidRPr="009B5A72" w:rsidRDefault="009B5A72" w:rsidP="009B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9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5A72" w:rsidRPr="009B5A72" w:rsidRDefault="009B5A72" w:rsidP="009B5A7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B5A72">
              <w:rPr>
                <w:rFonts w:ascii="Times New Roman" w:hAnsi="Times New Roman" w:cs="Times New Roman"/>
                <w:color w:val="000000"/>
                <w:sz w:val="22"/>
              </w:rPr>
              <w:t>Сенсор одноразовый для взрослых к монитору глубины наркоза</w:t>
            </w:r>
          </w:p>
        </w:tc>
        <w:tc>
          <w:tcPr>
            <w:tcW w:w="239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5A72" w:rsidRPr="009B5A72" w:rsidRDefault="009B5A72" w:rsidP="009B5A7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B5A72">
              <w:rPr>
                <w:rFonts w:ascii="Times New Roman" w:hAnsi="Times New Roman" w:cs="Times New Roman"/>
                <w:color w:val="000000"/>
                <w:sz w:val="22"/>
              </w:rPr>
              <w:t xml:space="preserve">Одноразовый сенсор для BIS-модулей и BIS-мониторов, A-1000, A-2000 XP и BIS </w:t>
            </w:r>
            <w:proofErr w:type="spellStart"/>
            <w:r w:rsidRPr="009B5A72">
              <w:rPr>
                <w:rFonts w:ascii="Times New Roman" w:hAnsi="Times New Roman" w:cs="Times New Roman"/>
                <w:color w:val="000000"/>
                <w:sz w:val="22"/>
              </w:rPr>
              <w:t>Vista</w:t>
            </w:r>
            <w:proofErr w:type="spellEnd"/>
            <w:r w:rsidRPr="009B5A72">
              <w:rPr>
                <w:rFonts w:ascii="Times New Roman" w:hAnsi="Times New Roman" w:cs="Times New Roman"/>
                <w:color w:val="000000"/>
                <w:sz w:val="22"/>
              </w:rPr>
              <w:t xml:space="preserve">. Взрослый. </w:t>
            </w:r>
            <w:proofErr w:type="spellStart"/>
            <w:r w:rsidRPr="009B5A72">
              <w:rPr>
                <w:rFonts w:ascii="Times New Roman" w:hAnsi="Times New Roman" w:cs="Times New Roman"/>
                <w:color w:val="000000"/>
                <w:sz w:val="22"/>
              </w:rPr>
              <w:t>Установливается</w:t>
            </w:r>
            <w:proofErr w:type="spellEnd"/>
            <w:r w:rsidRPr="009B5A72">
              <w:rPr>
                <w:rFonts w:ascii="Times New Roman" w:hAnsi="Times New Roman" w:cs="Times New Roman"/>
                <w:color w:val="000000"/>
                <w:sz w:val="22"/>
              </w:rPr>
              <w:t xml:space="preserve"> на пациентах с разными размерами головы. Новая технология изготовления датчиков обеспечивает лучшее качество ЭЭГ. Датчик над глазом пациента позволяет устранять артефакты.</w:t>
            </w:r>
          </w:p>
        </w:tc>
        <w:tc>
          <w:tcPr>
            <w:tcW w:w="67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5A72" w:rsidRPr="009B5A72" w:rsidRDefault="009B5A72" w:rsidP="009B5A7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9B5A72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84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5A72" w:rsidRPr="009B5A72" w:rsidRDefault="009B5A72" w:rsidP="009B5A7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B5A72">
              <w:rPr>
                <w:rFonts w:ascii="Times New Roman" w:hAnsi="Times New Roman" w:cs="Times New Roman"/>
                <w:color w:val="000000"/>
                <w:sz w:val="22"/>
              </w:rPr>
              <w:t>60</w:t>
            </w:r>
          </w:p>
        </w:tc>
        <w:tc>
          <w:tcPr>
            <w:tcW w:w="104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5A72" w:rsidRPr="009B5A72" w:rsidRDefault="009B5A72" w:rsidP="009B5A7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5A72" w:rsidRPr="009B5A72" w:rsidRDefault="009B5A72" w:rsidP="009B5A7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B5A72" w:rsidRPr="009B5A72" w:rsidRDefault="009B5A72" w:rsidP="009B5A7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B5A72" w:rsidRPr="009B5A72" w:rsidTr="0022256B">
        <w:trPr>
          <w:trHeight w:val="60"/>
        </w:trPr>
        <w:tc>
          <w:tcPr>
            <w:tcW w:w="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5A72" w:rsidRPr="009B5A72" w:rsidRDefault="009B5A72" w:rsidP="009B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5A72" w:rsidRPr="009B5A72" w:rsidRDefault="009B5A72" w:rsidP="009B5A7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B5A72">
              <w:rPr>
                <w:rFonts w:ascii="Times New Roman" w:hAnsi="Times New Roman" w:cs="Times New Roman"/>
                <w:color w:val="000000"/>
                <w:sz w:val="22"/>
              </w:rPr>
              <w:t>Набор трахеопищеводный 37Fr</w:t>
            </w:r>
          </w:p>
        </w:tc>
        <w:tc>
          <w:tcPr>
            <w:tcW w:w="239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5A72" w:rsidRPr="009B5A72" w:rsidRDefault="009B5A72" w:rsidP="009B5A7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B5A72">
              <w:rPr>
                <w:rFonts w:ascii="Times New Roman" w:hAnsi="Times New Roman" w:cs="Times New Roman"/>
                <w:color w:val="000000"/>
                <w:sz w:val="22"/>
              </w:rPr>
              <w:t xml:space="preserve">Набор трахеопищеводный, для оральной интубации "вслепую". Трубка изготовлена из прозрачного, термопластичного ПВХ, изогнутая в дистальной части с закруглённым </w:t>
            </w:r>
            <w:proofErr w:type="spellStart"/>
            <w:r w:rsidRPr="009B5A72">
              <w:rPr>
                <w:rFonts w:ascii="Times New Roman" w:hAnsi="Times New Roman" w:cs="Times New Roman"/>
                <w:color w:val="000000"/>
                <w:sz w:val="22"/>
              </w:rPr>
              <w:t>атравматичным</w:t>
            </w:r>
            <w:proofErr w:type="spellEnd"/>
            <w:r w:rsidRPr="009B5A72">
              <w:rPr>
                <w:rFonts w:ascii="Times New Roman" w:hAnsi="Times New Roman" w:cs="Times New Roman"/>
                <w:color w:val="000000"/>
                <w:sz w:val="22"/>
              </w:rPr>
              <w:t xml:space="preserve"> дистальным кончиком, 2 маркера на проксимальной части для контроля глубины введения до уровня зубного ряда или десен (значение параметра не требует конкретизации), 2 манжеты - проксимальная объемом до 85 мл (значение параметра не требует конкретизации), дистальная объемом до 12 мл(значение параметра не требует конкретизации), 8 овальных отверстий на передней поверхности канала №1 между дистальным и проксимальным баллонами, торцевое отверстие на дистальной части канала №2, пилотные баллоны манжеток с автоматическими клапанами, цветовая разметка манжеток, пилотных баллонов манжеток и проксимальной части каналов, цифровые обозначения каналов №1 и №2, в комплекте с 2-мя </w:t>
            </w:r>
            <w:r w:rsidRPr="009B5A72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 xml:space="preserve">шприцами объемом 140 мл и 12 мл., угловым коннектором  22M/15F - 15M  (значение параметра не требует конкретизации) и </w:t>
            </w:r>
            <w:proofErr w:type="spellStart"/>
            <w:r w:rsidRPr="009B5A72">
              <w:rPr>
                <w:rFonts w:ascii="Times New Roman" w:hAnsi="Times New Roman" w:cs="Times New Roman"/>
                <w:color w:val="000000"/>
                <w:sz w:val="22"/>
              </w:rPr>
              <w:t>санационным</w:t>
            </w:r>
            <w:proofErr w:type="spellEnd"/>
            <w:r w:rsidRPr="009B5A72">
              <w:rPr>
                <w:rFonts w:ascii="Times New Roman" w:hAnsi="Times New Roman" w:cs="Times New Roman"/>
                <w:color w:val="000000"/>
                <w:sz w:val="22"/>
              </w:rPr>
              <w:t xml:space="preserve"> катетером. Клинически чистые. Размер 37 </w:t>
            </w:r>
            <w:proofErr w:type="spellStart"/>
            <w:r w:rsidRPr="009B5A72">
              <w:rPr>
                <w:rFonts w:ascii="Times New Roman" w:hAnsi="Times New Roman" w:cs="Times New Roman"/>
                <w:color w:val="000000"/>
                <w:sz w:val="22"/>
              </w:rPr>
              <w:t>Fr</w:t>
            </w:r>
            <w:proofErr w:type="spellEnd"/>
            <w:r w:rsidRPr="009B5A72">
              <w:rPr>
                <w:rFonts w:ascii="Times New Roman" w:hAnsi="Times New Roman" w:cs="Times New Roman"/>
                <w:color w:val="000000"/>
                <w:sz w:val="22"/>
              </w:rPr>
              <w:t>.</w:t>
            </w:r>
          </w:p>
        </w:tc>
        <w:tc>
          <w:tcPr>
            <w:tcW w:w="67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5A72" w:rsidRPr="009B5A72" w:rsidRDefault="009B5A72" w:rsidP="009B5A7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9B5A72">
              <w:rPr>
                <w:rFonts w:ascii="Times New Roman" w:hAnsi="Times New Roman" w:cs="Times New Roman"/>
                <w:sz w:val="22"/>
              </w:rPr>
              <w:lastRenderedPageBreak/>
              <w:t>шт</w:t>
            </w:r>
            <w:proofErr w:type="spellEnd"/>
          </w:p>
        </w:tc>
        <w:tc>
          <w:tcPr>
            <w:tcW w:w="84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5A72" w:rsidRPr="009B5A72" w:rsidRDefault="009B5A72" w:rsidP="009B5A7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B5A7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04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5A72" w:rsidRPr="009B5A72" w:rsidRDefault="009B5A72" w:rsidP="009B5A7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5A72" w:rsidRPr="009B5A72" w:rsidRDefault="009B5A72" w:rsidP="009B5A7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B5A72" w:rsidRPr="009B5A72" w:rsidRDefault="009B5A72" w:rsidP="009B5A7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B5A72" w:rsidRPr="009B5A72" w:rsidTr="0022256B">
        <w:trPr>
          <w:trHeight w:val="60"/>
        </w:trPr>
        <w:tc>
          <w:tcPr>
            <w:tcW w:w="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5A72" w:rsidRPr="009B5A72" w:rsidRDefault="009B5A72" w:rsidP="009B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9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5A72" w:rsidRPr="009B5A72" w:rsidRDefault="009B5A72" w:rsidP="009B5A7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B5A72">
              <w:rPr>
                <w:rFonts w:ascii="Times New Roman" w:hAnsi="Times New Roman" w:cs="Times New Roman"/>
                <w:color w:val="000000"/>
                <w:sz w:val="22"/>
              </w:rPr>
              <w:t>Набор трахеопищеводный 41Fr</w:t>
            </w:r>
          </w:p>
        </w:tc>
        <w:tc>
          <w:tcPr>
            <w:tcW w:w="239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5A72" w:rsidRPr="009B5A72" w:rsidRDefault="009B5A72" w:rsidP="009B5A7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B5A72">
              <w:rPr>
                <w:rFonts w:ascii="Times New Roman" w:hAnsi="Times New Roman" w:cs="Times New Roman"/>
                <w:color w:val="000000"/>
                <w:sz w:val="22"/>
              </w:rPr>
              <w:t xml:space="preserve">Набор трахеопищеводный, для оральной интубации "вслепую". Трубка изготовлена из прозрачного, термопластичного ПВХ, изогнутая в дистальной части с закруглённым </w:t>
            </w:r>
            <w:proofErr w:type="spellStart"/>
            <w:r w:rsidRPr="009B5A72">
              <w:rPr>
                <w:rFonts w:ascii="Times New Roman" w:hAnsi="Times New Roman" w:cs="Times New Roman"/>
                <w:color w:val="000000"/>
                <w:sz w:val="22"/>
              </w:rPr>
              <w:t>атравматичным</w:t>
            </w:r>
            <w:proofErr w:type="spellEnd"/>
            <w:r w:rsidRPr="009B5A72">
              <w:rPr>
                <w:rFonts w:ascii="Times New Roman" w:hAnsi="Times New Roman" w:cs="Times New Roman"/>
                <w:color w:val="000000"/>
                <w:sz w:val="22"/>
              </w:rPr>
              <w:t xml:space="preserve"> дистальным кончиком, 2 маркера на проксимальной части для контроля глубины введения до уровня зубного ряда или десен (значение параметра не требует конкретизации), 2 манжеты - проксимальная объемом до 100 мл(значение параметра не требует конкретизации), дистальная объемом до 15 мл(значение параметра не требует конкретизации), 8 овальных отверстий на передней поверхности канала №1 между дистальным и проксимальным баллонами, торцевое отверстие на дистальной части канала №2, пилотные баллоны манжеток с автоматическими клапанами, цветовая разметка манжеток, пилотных баллонов манжеток и проксимальной части каналов, цифровые обозначения каналов №1 и №2, в комплекте с 2-мя шприцами объемом 140 мл и 12 мл., угловым коннектором  22M/15F - 15M  (значение параметра не требует конкретизации) и </w:t>
            </w:r>
            <w:proofErr w:type="spellStart"/>
            <w:r w:rsidRPr="009B5A72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санационным</w:t>
            </w:r>
            <w:proofErr w:type="spellEnd"/>
            <w:r w:rsidRPr="009B5A72">
              <w:rPr>
                <w:rFonts w:ascii="Times New Roman" w:hAnsi="Times New Roman" w:cs="Times New Roman"/>
                <w:color w:val="000000"/>
                <w:sz w:val="22"/>
              </w:rPr>
              <w:t xml:space="preserve"> катетером. Клинически чистые. Размер 41 </w:t>
            </w:r>
            <w:proofErr w:type="spellStart"/>
            <w:r w:rsidRPr="009B5A72">
              <w:rPr>
                <w:rFonts w:ascii="Times New Roman" w:hAnsi="Times New Roman" w:cs="Times New Roman"/>
                <w:color w:val="000000"/>
                <w:sz w:val="22"/>
              </w:rPr>
              <w:t>Fr</w:t>
            </w:r>
            <w:proofErr w:type="spellEnd"/>
            <w:r w:rsidRPr="009B5A72">
              <w:rPr>
                <w:rFonts w:ascii="Times New Roman" w:hAnsi="Times New Roman" w:cs="Times New Roman"/>
                <w:color w:val="000000"/>
                <w:sz w:val="22"/>
              </w:rPr>
              <w:t>.</w:t>
            </w:r>
          </w:p>
        </w:tc>
        <w:tc>
          <w:tcPr>
            <w:tcW w:w="67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5A72" w:rsidRPr="009B5A72" w:rsidRDefault="009B5A72" w:rsidP="009B5A7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9B5A72">
              <w:rPr>
                <w:rFonts w:ascii="Times New Roman" w:hAnsi="Times New Roman" w:cs="Times New Roman"/>
                <w:sz w:val="22"/>
              </w:rPr>
              <w:lastRenderedPageBreak/>
              <w:t>шт</w:t>
            </w:r>
            <w:proofErr w:type="spellEnd"/>
          </w:p>
        </w:tc>
        <w:tc>
          <w:tcPr>
            <w:tcW w:w="84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5A72" w:rsidRPr="009B5A72" w:rsidRDefault="009B5A72" w:rsidP="009B5A7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B5A7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04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5A72" w:rsidRPr="009B5A72" w:rsidRDefault="009B5A72" w:rsidP="009B5A7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5A72" w:rsidRPr="009B5A72" w:rsidRDefault="009B5A72" w:rsidP="009B5A7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B5A72" w:rsidRPr="009B5A72" w:rsidRDefault="009B5A72" w:rsidP="009B5A7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B5A72" w:rsidRPr="009B5A72" w:rsidTr="0022256B">
        <w:trPr>
          <w:trHeight w:val="60"/>
        </w:trPr>
        <w:tc>
          <w:tcPr>
            <w:tcW w:w="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5A72" w:rsidRPr="009B5A72" w:rsidRDefault="009B5A72" w:rsidP="009B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9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5A72" w:rsidRPr="009B5A72" w:rsidRDefault="009B5A72" w:rsidP="009B5A7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B5A72">
              <w:rPr>
                <w:rFonts w:ascii="Times New Roman" w:hAnsi="Times New Roman" w:cs="Times New Roman"/>
                <w:color w:val="000000"/>
                <w:sz w:val="22"/>
              </w:rPr>
              <w:t xml:space="preserve">Одеяло медицинское для обогрева пациентов </w:t>
            </w:r>
          </w:p>
        </w:tc>
        <w:tc>
          <w:tcPr>
            <w:tcW w:w="239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5A72" w:rsidRPr="009B5A72" w:rsidRDefault="009B5A72" w:rsidP="009B5A72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B5A72">
              <w:rPr>
                <w:rFonts w:ascii="Times New Roman" w:hAnsi="Times New Roman" w:cs="Times New Roman"/>
                <w:color w:val="000000"/>
                <w:sz w:val="22"/>
              </w:rPr>
              <w:t xml:space="preserve">Согревающие одеяла обеспечивают достижение и поддержание </w:t>
            </w:r>
            <w:proofErr w:type="spellStart"/>
            <w:r w:rsidRPr="009B5A72">
              <w:rPr>
                <w:rFonts w:ascii="Times New Roman" w:hAnsi="Times New Roman" w:cs="Times New Roman"/>
                <w:color w:val="000000"/>
                <w:sz w:val="22"/>
              </w:rPr>
              <w:t>нормотермии</w:t>
            </w:r>
            <w:proofErr w:type="spellEnd"/>
            <w:r w:rsidRPr="009B5A72">
              <w:rPr>
                <w:rFonts w:ascii="Times New Roman" w:hAnsi="Times New Roman" w:cs="Times New Roman"/>
                <w:color w:val="000000"/>
                <w:sz w:val="22"/>
              </w:rPr>
              <w:t xml:space="preserve"> у пациента, что минимизирует послеоперационные осложнения. Легкий прочный материал, устойчивый к проколам и разрывам, обеспечивает максимальную эффективность и комфорт для пациента. Микроскопические отверстия на поверхности одеяла обеспечивают циркуляцию воздуха для оптимального согревания. Одеяла проницаемы для рентгеновского излучения и не создают артефактов при рентгенологическом исследовании. Не содержит латекс. Ткань, адгезивные элементы и упаковка одеял не содержат латекс. Отсутствие латекса предотвращает развитие кожных аллергических реакций. Конструкция одеял предотвращает </w:t>
            </w:r>
            <w:proofErr w:type="spellStart"/>
            <w:r w:rsidRPr="009B5A72">
              <w:rPr>
                <w:rFonts w:ascii="Times New Roman" w:hAnsi="Times New Roman" w:cs="Times New Roman"/>
                <w:color w:val="000000"/>
                <w:sz w:val="22"/>
              </w:rPr>
              <w:t>сминание</w:t>
            </w:r>
            <w:proofErr w:type="spellEnd"/>
            <w:r w:rsidRPr="009B5A72">
              <w:rPr>
                <w:rFonts w:ascii="Times New Roman" w:hAnsi="Times New Roman" w:cs="Times New Roman"/>
                <w:color w:val="000000"/>
                <w:sz w:val="22"/>
              </w:rPr>
              <w:t xml:space="preserve">, обеспечивает тесный контакт с телом пациента, минимизирует риск соскальзывания и обеспечивает оптимальное согревание. Наружный слой одеял изготовлен из нетканого материала, исключающего непосредственный контакт кожи пациента с горячим пластиком. Широкий ассортимент различных вариантов и размеров одеял для всевозможных клинических ситуаций. Полномерное одеяло для взрослых: · Для </w:t>
            </w:r>
            <w:r w:rsidRPr="009B5A72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использования в палатах пробуждения, отделениях интенсивной терапии, ожоговых отделениях, акушерских стационарах и отделениях амбулаторной хирургии. Для оптимального согревания одеяло должно находиться в непосредственном контакте с кожей пациента. Грудной вырез облегчает доступ к торакальным дренажным трубкам. Вырезы в нижней части одеяла дают возможность контролировать пульс и кровообращение в нижних конечностях. Размер (для взрослых), вес: 102 см х 201 см, 310 г.</w:t>
            </w:r>
          </w:p>
        </w:tc>
        <w:tc>
          <w:tcPr>
            <w:tcW w:w="67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5A72" w:rsidRPr="009B5A72" w:rsidRDefault="009B5A72" w:rsidP="009B5A7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9B5A72">
              <w:rPr>
                <w:rFonts w:ascii="Times New Roman" w:hAnsi="Times New Roman" w:cs="Times New Roman"/>
                <w:sz w:val="22"/>
              </w:rPr>
              <w:lastRenderedPageBreak/>
              <w:t>уп</w:t>
            </w:r>
            <w:proofErr w:type="spellEnd"/>
          </w:p>
        </w:tc>
        <w:tc>
          <w:tcPr>
            <w:tcW w:w="84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5A72" w:rsidRPr="009B5A72" w:rsidRDefault="009B5A72" w:rsidP="009B5A7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B5A7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04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5A72" w:rsidRPr="009B5A72" w:rsidRDefault="009B5A72" w:rsidP="009B5A7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5A72" w:rsidRPr="009B5A72" w:rsidRDefault="009B5A72" w:rsidP="009B5A7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B5A72" w:rsidRPr="009B5A72" w:rsidRDefault="009B5A72" w:rsidP="009B5A7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06E3B" w:rsidRPr="009B5A72" w:rsidTr="003C7535">
        <w:trPr>
          <w:trHeight w:val="375"/>
        </w:trPr>
        <w:tc>
          <w:tcPr>
            <w:tcW w:w="542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391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98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6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0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46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21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59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06E3B" w:rsidRPr="009B5A72" w:rsidTr="00EE3BE2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306E3B" w:rsidRPr="009B5A72" w:rsidRDefault="0034572B" w:rsidP="00D24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72">
              <w:rPr>
                <w:rFonts w:ascii="Times New Roman" w:hAnsi="Times New Roman" w:cs="Times New Roman"/>
                <w:sz w:val="28"/>
                <w:szCs w:val="28"/>
              </w:rPr>
              <w:t xml:space="preserve">Срок поставки: с момента заключения </w:t>
            </w:r>
            <w:proofErr w:type="gramStart"/>
            <w:r w:rsidRPr="009B5A72">
              <w:rPr>
                <w:rFonts w:ascii="Times New Roman" w:hAnsi="Times New Roman" w:cs="Times New Roman"/>
                <w:sz w:val="28"/>
                <w:szCs w:val="28"/>
              </w:rPr>
              <w:t>контракта</w:t>
            </w:r>
            <w:proofErr w:type="gramEnd"/>
            <w:r w:rsidR="00D242D7" w:rsidRPr="009B5A72">
              <w:rPr>
                <w:rFonts w:ascii="Times New Roman" w:hAnsi="Times New Roman" w:cs="Times New Roman"/>
                <w:sz w:val="28"/>
                <w:szCs w:val="28"/>
              </w:rPr>
              <w:t xml:space="preserve"> но не позднее 15.11.2021 г., по Заявке Заказчика</w:t>
            </w:r>
            <w:r w:rsidRPr="009B5A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6E3B" w:rsidRPr="009B5A72" w:rsidTr="003C7535">
        <w:trPr>
          <w:trHeight w:val="120"/>
        </w:trPr>
        <w:tc>
          <w:tcPr>
            <w:tcW w:w="542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391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398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676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840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46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821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59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306E3B" w:rsidRPr="009B5A72" w:rsidTr="00EE3BE2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306E3B" w:rsidRPr="009B5A72" w:rsidRDefault="00345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A72">
              <w:rPr>
                <w:rFonts w:ascii="Times New Roman" w:hAnsi="Times New Roman" w:cs="Times New Roman"/>
                <w:sz w:val="28"/>
                <w:szCs w:val="28"/>
              </w:rPr>
              <w:t xml:space="preserve">Цена должна быть указана с учетом </w:t>
            </w:r>
            <w:proofErr w:type="gramStart"/>
            <w:r w:rsidRPr="009B5A72">
              <w:rPr>
                <w:rFonts w:ascii="Times New Roman" w:hAnsi="Times New Roman" w:cs="Times New Roman"/>
                <w:sz w:val="28"/>
                <w:szCs w:val="28"/>
              </w:rPr>
              <w:t>доставки  до</w:t>
            </w:r>
            <w:proofErr w:type="gramEnd"/>
            <w:r w:rsidRPr="009B5A72">
              <w:rPr>
                <w:rFonts w:ascii="Times New Roman" w:hAnsi="Times New Roman" w:cs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 w:rsidRPr="009B5A72">
              <w:rPr>
                <w:rFonts w:ascii="Times New Roman" w:hAnsi="Times New Roman" w:cs="Times New Roman"/>
                <w:sz w:val="28"/>
                <w:szCs w:val="28"/>
              </w:rPr>
              <w:t>г.Красноярск</w:t>
            </w:r>
            <w:proofErr w:type="spellEnd"/>
            <w:r w:rsidRPr="009B5A72">
              <w:rPr>
                <w:rFonts w:ascii="Times New Roman" w:hAnsi="Times New Roman" w:cs="Times New Roman"/>
                <w:sz w:val="28"/>
                <w:szCs w:val="28"/>
              </w:rPr>
              <w:t>, ул. Партизана Железняка, 3.</w:t>
            </w:r>
          </w:p>
        </w:tc>
      </w:tr>
      <w:tr w:rsidR="00306E3B" w:rsidRPr="009B5A72" w:rsidTr="003C7535">
        <w:trPr>
          <w:trHeight w:val="120"/>
        </w:trPr>
        <w:tc>
          <w:tcPr>
            <w:tcW w:w="542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306E3B" w:rsidRPr="009B5A72" w:rsidTr="00EE3BE2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306E3B" w:rsidRPr="009B5A72" w:rsidRDefault="00345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A72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</w:t>
            </w:r>
            <w:proofErr w:type="gramStart"/>
            <w:r w:rsidRPr="009B5A72">
              <w:rPr>
                <w:rFonts w:ascii="Times New Roman" w:hAnsi="Times New Roman" w:cs="Times New Roman"/>
                <w:sz w:val="28"/>
                <w:szCs w:val="28"/>
              </w:rPr>
              <w:t>zakupki@medgorod.ru  или</w:t>
            </w:r>
            <w:proofErr w:type="gramEnd"/>
            <w:r w:rsidRPr="009B5A72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306E3B" w:rsidRPr="009B5A72" w:rsidTr="003C7535">
        <w:trPr>
          <w:trHeight w:val="165"/>
        </w:trPr>
        <w:tc>
          <w:tcPr>
            <w:tcW w:w="542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391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398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676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840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46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821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59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306E3B" w:rsidRPr="009B5A72" w:rsidTr="00EE3BE2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306E3B" w:rsidRPr="009B5A72" w:rsidRDefault="0034572B" w:rsidP="001C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72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принимаются в срок до </w:t>
            </w:r>
            <w:r w:rsidR="001C3C77" w:rsidRPr="009B5A72">
              <w:rPr>
                <w:rFonts w:ascii="Times New Roman" w:hAnsi="Times New Roman" w:cs="Times New Roman"/>
                <w:sz w:val="28"/>
                <w:szCs w:val="28"/>
              </w:rPr>
              <w:t>22.01.2021 г.</w:t>
            </w:r>
            <w:r w:rsidRPr="009B5A72">
              <w:rPr>
                <w:rFonts w:ascii="Times New Roman" w:hAnsi="Times New Roman" w:cs="Times New Roman"/>
                <w:sz w:val="28"/>
                <w:szCs w:val="28"/>
              </w:rPr>
              <w:t xml:space="preserve"> 17:00:00 по местному времени.</w:t>
            </w:r>
          </w:p>
        </w:tc>
      </w:tr>
      <w:tr w:rsidR="00306E3B" w:rsidRPr="009B5A72" w:rsidTr="003C7535">
        <w:trPr>
          <w:trHeight w:val="60"/>
        </w:trPr>
        <w:tc>
          <w:tcPr>
            <w:tcW w:w="542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391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398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676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840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46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821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59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306E3B" w:rsidRPr="009B5A72" w:rsidTr="00EE3BE2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306E3B" w:rsidRPr="009B5A72" w:rsidRDefault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72">
              <w:rPr>
                <w:rFonts w:ascii="Times New Roman" w:hAnsi="Times New Roman" w:cs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306E3B" w:rsidRPr="009B5A72" w:rsidTr="003C7535">
        <w:trPr>
          <w:trHeight w:val="60"/>
        </w:trPr>
        <w:tc>
          <w:tcPr>
            <w:tcW w:w="542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391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398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676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840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46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821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59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306E3B" w:rsidRPr="009B5A72" w:rsidTr="003C7535">
        <w:trPr>
          <w:trHeight w:val="60"/>
        </w:trPr>
        <w:tc>
          <w:tcPr>
            <w:tcW w:w="542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391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398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676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840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46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821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59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306E3B" w:rsidRPr="009B5A72" w:rsidTr="003C7535">
        <w:trPr>
          <w:trHeight w:val="60"/>
        </w:trPr>
        <w:tc>
          <w:tcPr>
            <w:tcW w:w="542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391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398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676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840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46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821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59" w:type="dxa"/>
            <w:shd w:val="clear" w:color="FFFFFF" w:fill="auto"/>
            <w:vAlign w:val="bottom"/>
          </w:tcPr>
          <w:p w:rsidR="00306E3B" w:rsidRPr="009B5A72" w:rsidRDefault="00306E3B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306E3B" w:rsidRPr="009B5A72" w:rsidTr="00EE3BE2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306E3B" w:rsidRPr="009B5A72" w:rsidRDefault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72">
              <w:rPr>
                <w:rFonts w:ascii="Times New Roman" w:hAnsi="Times New Roman" w:cs="Times New Roman"/>
                <w:sz w:val="28"/>
                <w:szCs w:val="28"/>
              </w:rPr>
              <w:t>Исполнитель:</w:t>
            </w:r>
          </w:p>
        </w:tc>
      </w:tr>
      <w:tr w:rsidR="00306E3B" w:rsidRPr="009B5A72" w:rsidTr="00EE3BE2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306E3B" w:rsidRPr="009B5A72" w:rsidRDefault="00345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72">
              <w:rPr>
                <w:rFonts w:ascii="Times New Roman" w:hAnsi="Times New Roman" w:cs="Times New Roman"/>
                <w:sz w:val="28"/>
                <w:szCs w:val="28"/>
              </w:rPr>
              <w:t>, тел.</w:t>
            </w:r>
          </w:p>
        </w:tc>
      </w:tr>
    </w:tbl>
    <w:p w:rsidR="000845F7" w:rsidRPr="009B5A72" w:rsidRDefault="000845F7">
      <w:pPr>
        <w:rPr>
          <w:rFonts w:ascii="Times New Roman" w:hAnsi="Times New Roman" w:cs="Times New Roman"/>
        </w:rPr>
      </w:pPr>
    </w:p>
    <w:sectPr w:rsidR="000845F7" w:rsidRPr="009B5A72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3B"/>
    <w:rsid w:val="0002719E"/>
    <w:rsid w:val="00027D56"/>
    <w:rsid w:val="000845F7"/>
    <w:rsid w:val="00137CA9"/>
    <w:rsid w:val="001A054D"/>
    <w:rsid w:val="001C3C77"/>
    <w:rsid w:val="00290593"/>
    <w:rsid w:val="002B6913"/>
    <w:rsid w:val="00306E3B"/>
    <w:rsid w:val="0034572B"/>
    <w:rsid w:val="003C7535"/>
    <w:rsid w:val="00766603"/>
    <w:rsid w:val="007B0E44"/>
    <w:rsid w:val="009B5A72"/>
    <w:rsid w:val="00AD1514"/>
    <w:rsid w:val="00B93B85"/>
    <w:rsid w:val="00BE6219"/>
    <w:rsid w:val="00D242D7"/>
    <w:rsid w:val="00EE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74044-BDCF-4E12-B39A-0D2C9586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Алёшечкина Екатерина Александровна</dc:creator>
  <cp:lastModifiedBy>Алёшечкина Екатерина Александровна</cp:lastModifiedBy>
  <cp:revision>3</cp:revision>
  <dcterms:created xsi:type="dcterms:W3CDTF">2021-01-20T07:19:00Z</dcterms:created>
  <dcterms:modified xsi:type="dcterms:W3CDTF">2021-01-20T07:19:00Z</dcterms:modified>
</cp:coreProperties>
</file>