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166A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66A1" w:rsidRDefault="004166A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166A1" w:rsidRDefault="004166A1"/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66A1" w:rsidRDefault="004166A1"/>
        </w:tc>
        <w:tc>
          <w:tcPr>
            <w:tcW w:w="1275" w:type="dxa"/>
            <w:shd w:val="clear" w:color="auto" w:fill="auto"/>
            <w:vAlign w:val="bottom"/>
          </w:tcPr>
          <w:p w:rsidR="004166A1" w:rsidRDefault="004166A1"/>
        </w:tc>
        <w:tc>
          <w:tcPr>
            <w:tcW w:w="1470" w:type="dxa"/>
            <w:shd w:val="clear" w:color="auto" w:fill="auto"/>
            <w:vAlign w:val="bottom"/>
          </w:tcPr>
          <w:p w:rsidR="004166A1" w:rsidRDefault="004166A1"/>
        </w:tc>
        <w:tc>
          <w:tcPr>
            <w:tcW w:w="2100" w:type="dxa"/>
            <w:shd w:val="clear" w:color="auto" w:fill="auto"/>
            <w:vAlign w:val="bottom"/>
          </w:tcPr>
          <w:p w:rsidR="004166A1" w:rsidRDefault="004166A1"/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66A1" w:rsidRDefault="004166A1"/>
        </w:tc>
        <w:tc>
          <w:tcPr>
            <w:tcW w:w="1275" w:type="dxa"/>
            <w:shd w:val="clear" w:color="auto" w:fill="auto"/>
            <w:vAlign w:val="bottom"/>
          </w:tcPr>
          <w:p w:rsidR="004166A1" w:rsidRDefault="004166A1"/>
        </w:tc>
        <w:tc>
          <w:tcPr>
            <w:tcW w:w="1470" w:type="dxa"/>
            <w:shd w:val="clear" w:color="auto" w:fill="auto"/>
            <w:vAlign w:val="bottom"/>
          </w:tcPr>
          <w:p w:rsidR="004166A1" w:rsidRDefault="004166A1"/>
        </w:tc>
        <w:tc>
          <w:tcPr>
            <w:tcW w:w="2100" w:type="dxa"/>
            <w:shd w:val="clear" w:color="auto" w:fill="auto"/>
            <w:vAlign w:val="bottom"/>
          </w:tcPr>
          <w:p w:rsidR="004166A1" w:rsidRDefault="004166A1"/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66A1" w:rsidRDefault="004166A1"/>
        </w:tc>
        <w:tc>
          <w:tcPr>
            <w:tcW w:w="1275" w:type="dxa"/>
            <w:shd w:val="clear" w:color="auto" w:fill="auto"/>
            <w:vAlign w:val="bottom"/>
          </w:tcPr>
          <w:p w:rsidR="004166A1" w:rsidRDefault="004166A1"/>
        </w:tc>
        <w:tc>
          <w:tcPr>
            <w:tcW w:w="1470" w:type="dxa"/>
            <w:shd w:val="clear" w:color="auto" w:fill="auto"/>
            <w:vAlign w:val="bottom"/>
          </w:tcPr>
          <w:p w:rsidR="004166A1" w:rsidRDefault="004166A1"/>
        </w:tc>
        <w:tc>
          <w:tcPr>
            <w:tcW w:w="2100" w:type="dxa"/>
            <w:shd w:val="clear" w:color="auto" w:fill="auto"/>
            <w:vAlign w:val="bottom"/>
          </w:tcPr>
          <w:p w:rsidR="004166A1" w:rsidRDefault="004166A1"/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66A1" w:rsidRDefault="004166A1"/>
        </w:tc>
        <w:tc>
          <w:tcPr>
            <w:tcW w:w="1275" w:type="dxa"/>
            <w:shd w:val="clear" w:color="auto" w:fill="auto"/>
            <w:vAlign w:val="bottom"/>
          </w:tcPr>
          <w:p w:rsidR="004166A1" w:rsidRDefault="004166A1"/>
        </w:tc>
        <w:tc>
          <w:tcPr>
            <w:tcW w:w="1470" w:type="dxa"/>
            <w:shd w:val="clear" w:color="auto" w:fill="auto"/>
            <w:vAlign w:val="bottom"/>
          </w:tcPr>
          <w:p w:rsidR="004166A1" w:rsidRDefault="004166A1"/>
        </w:tc>
        <w:tc>
          <w:tcPr>
            <w:tcW w:w="2100" w:type="dxa"/>
            <w:shd w:val="clear" w:color="auto" w:fill="auto"/>
            <w:vAlign w:val="bottom"/>
          </w:tcPr>
          <w:p w:rsidR="004166A1" w:rsidRDefault="004166A1"/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 w:rsidRPr="007729B0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66A1" w:rsidRPr="00113E0D" w:rsidRDefault="00113E0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13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13E0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13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13E0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13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3E0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166A1" w:rsidRPr="00113E0D" w:rsidRDefault="004166A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66A1" w:rsidRPr="00113E0D" w:rsidRDefault="004166A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66A1" w:rsidRPr="00113E0D" w:rsidRDefault="004166A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66A1" w:rsidRPr="00113E0D" w:rsidRDefault="004166A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66A1" w:rsidRPr="00113E0D" w:rsidRDefault="004166A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66A1" w:rsidRPr="00113E0D" w:rsidRDefault="004166A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66A1" w:rsidRPr="00113E0D" w:rsidRDefault="004166A1">
            <w:pPr>
              <w:rPr>
                <w:lang w:val="en-US"/>
              </w:rPr>
            </w:pPr>
          </w:p>
        </w:tc>
      </w:tr>
      <w:tr w:rsidR="004166A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66A1" w:rsidRDefault="004166A1"/>
        </w:tc>
        <w:tc>
          <w:tcPr>
            <w:tcW w:w="1275" w:type="dxa"/>
            <w:shd w:val="clear" w:color="auto" w:fill="auto"/>
            <w:vAlign w:val="bottom"/>
          </w:tcPr>
          <w:p w:rsidR="004166A1" w:rsidRDefault="004166A1"/>
        </w:tc>
        <w:tc>
          <w:tcPr>
            <w:tcW w:w="1470" w:type="dxa"/>
            <w:shd w:val="clear" w:color="auto" w:fill="auto"/>
            <w:vAlign w:val="bottom"/>
          </w:tcPr>
          <w:p w:rsidR="004166A1" w:rsidRDefault="004166A1"/>
        </w:tc>
        <w:tc>
          <w:tcPr>
            <w:tcW w:w="2100" w:type="dxa"/>
            <w:shd w:val="clear" w:color="auto" w:fill="auto"/>
            <w:vAlign w:val="bottom"/>
          </w:tcPr>
          <w:p w:rsidR="004166A1" w:rsidRDefault="004166A1"/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66A1" w:rsidRDefault="004166A1"/>
        </w:tc>
        <w:tc>
          <w:tcPr>
            <w:tcW w:w="1275" w:type="dxa"/>
            <w:shd w:val="clear" w:color="auto" w:fill="auto"/>
            <w:vAlign w:val="bottom"/>
          </w:tcPr>
          <w:p w:rsidR="004166A1" w:rsidRDefault="004166A1"/>
        </w:tc>
        <w:tc>
          <w:tcPr>
            <w:tcW w:w="1470" w:type="dxa"/>
            <w:shd w:val="clear" w:color="auto" w:fill="auto"/>
            <w:vAlign w:val="bottom"/>
          </w:tcPr>
          <w:p w:rsidR="004166A1" w:rsidRDefault="004166A1"/>
        </w:tc>
        <w:tc>
          <w:tcPr>
            <w:tcW w:w="2100" w:type="dxa"/>
            <w:shd w:val="clear" w:color="auto" w:fill="auto"/>
            <w:vAlign w:val="bottom"/>
          </w:tcPr>
          <w:p w:rsidR="004166A1" w:rsidRDefault="004166A1"/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66A1" w:rsidRDefault="004166A1"/>
        </w:tc>
        <w:tc>
          <w:tcPr>
            <w:tcW w:w="1275" w:type="dxa"/>
            <w:shd w:val="clear" w:color="auto" w:fill="auto"/>
            <w:vAlign w:val="bottom"/>
          </w:tcPr>
          <w:p w:rsidR="004166A1" w:rsidRDefault="004166A1"/>
        </w:tc>
        <w:tc>
          <w:tcPr>
            <w:tcW w:w="1470" w:type="dxa"/>
            <w:shd w:val="clear" w:color="auto" w:fill="auto"/>
            <w:vAlign w:val="bottom"/>
          </w:tcPr>
          <w:p w:rsidR="004166A1" w:rsidRDefault="004166A1"/>
        </w:tc>
        <w:tc>
          <w:tcPr>
            <w:tcW w:w="2100" w:type="dxa"/>
            <w:shd w:val="clear" w:color="auto" w:fill="auto"/>
            <w:vAlign w:val="bottom"/>
          </w:tcPr>
          <w:p w:rsidR="004166A1" w:rsidRDefault="004166A1"/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66A1" w:rsidRDefault="007729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  <w:r w:rsidR="00113E0D">
              <w:rPr>
                <w:rFonts w:ascii="Times New Roman" w:hAnsi="Times New Roman"/>
                <w:sz w:val="24"/>
                <w:szCs w:val="24"/>
              </w:rPr>
              <w:t>.2023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E0D">
              <w:rPr>
                <w:rFonts w:ascii="Times New Roman" w:hAnsi="Times New Roman"/>
                <w:sz w:val="24"/>
                <w:szCs w:val="24"/>
              </w:rPr>
              <w:t>655-23_______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66A1" w:rsidRDefault="004166A1"/>
        </w:tc>
        <w:tc>
          <w:tcPr>
            <w:tcW w:w="1275" w:type="dxa"/>
            <w:shd w:val="clear" w:color="auto" w:fill="auto"/>
            <w:vAlign w:val="bottom"/>
          </w:tcPr>
          <w:p w:rsidR="004166A1" w:rsidRDefault="004166A1"/>
        </w:tc>
        <w:tc>
          <w:tcPr>
            <w:tcW w:w="1470" w:type="dxa"/>
            <w:shd w:val="clear" w:color="auto" w:fill="auto"/>
            <w:vAlign w:val="bottom"/>
          </w:tcPr>
          <w:p w:rsidR="004166A1" w:rsidRDefault="004166A1"/>
        </w:tc>
        <w:tc>
          <w:tcPr>
            <w:tcW w:w="2100" w:type="dxa"/>
            <w:shd w:val="clear" w:color="auto" w:fill="auto"/>
            <w:vAlign w:val="bottom"/>
          </w:tcPr>
          <w:p w:rsidR="004166A1" w:rsidRDefault="004166A1"/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66A1" w:rsidRDefault="004166A1"/>
        </w:tc>
        <w:tc>
          <w:tcPr>
            <w:tcW w:w="1275" w:type="dxa"/>
            <w:shd w:val="clear" w:color="auto" w:fill="auto"/>
            <w:vAlign w:val="bottom"/>
          </w:tcPr>
          <w:p w:rsidR="004166A1" w:rsidRDefault="004166A1"/>
        </w:tc>
        <w:tc>
          <w:tcPr>
            <w:tcW w:w="1470" w:type="dxa"/>
            <w:shd w:val="clear" w:color="auto" w:fill="auto"/>
            <w:vAlign w:val="bottom"/>
          </w:tcPr>
          <w:p w:rsidR="004166A1" w:rsidRDefault="004166A1"/>
        </w:tc>
        <w:tc>
          <w:tcPr>
            <w:tcW w:w="2100" w:type="dxa"/>
            <w:shd w:val="clear" w:color="auto" w:fill="auto"/>
            <w:vAlign w:val="bottom"/>
          </w:tcPr>
          <w:p w:rsidR="004166A1" w:rsidRDefault="004166A1"/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66A1" w:rsidRDefault="004166A1"/>
        </w:tc>
        <w:tc>
          <w:tcPr>
            <w:tcW w:w="2535" w:type="dxa"/>
            <w:shd w:val="clear" w:color="auto" w:fill="auto"/>
            <w:vAlign w:val="bottom"/>
          </w:tcPr>
          <w:p w:rsidR="004166A1" w:rsidRDefault="004166A1"/>
        </w:tc>
        <w:tc>
          <w:tcPr>
            <w:tcW w:w="3315" w:type="dxa"/>
            <w:shd w:val="clear" w:color="auto" w:fill="auto"/>
            <w:vAlign w:val="bottom"/>
          </w:tcPr>
          <w:p w:rsidR="004166A1" w:rsidRDefault="004166A1"/>
        </w:tc>
        <w:tc>
          <w:tcPr>
            <w:tcW w:w="1125" w:type="dxa"/>
            <w:shd w:val="clear" w:color="auto" w:fill="auto"/>
            <w:vAlign w:val="bottom"/>
          </w:tcPr>
          <w:p w:rsidR="004166A1" w:rsidRDefault="004166A1"/>
        </w:tc>
        <w:tc>
          <w:tcPr>
            <w:tcW w:w="1275" w:type="dxa"/>
            <w:shd w:val="clear" w:color="auto" w:fill="auto"/>
            <w:vAlign w:val="bottom"/>
          </w:tcPr>
          <w:p w:rsidR="004166A1" w:rsidRDefault="004166A1"/>
        </w:tc>
        <w:tc>
          <w:tcPr>
            <w:tcW w:w="1470" w:type="dxa"/>
            <w:shd w:val="clear" w:color="auto" w:fill="auto"/>
            <w:vAlign w:val="bottom"/>
          </w:tcPr>
          <w:p w:rsidR="004166A1" w:rsidRDefault="004166A1"/>
        </w:tc>
        <w:tc>
          <w:tcPr>
            <w:tcW w:w="2100" w:type="dxa"/>
            <w:shd w:val="clear" w:color="auto" w:fill="auto"/>
            <w:vAlign w:val="bottom"/>
          </w:tcPr>
          <w:p w:rsidR="004166A1" w:rsidRDefault="004166A1"/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66A1" w:rsidRDefault="004166A1"/>
        </w:tc>
        <w:tc>
          <w:tcPr>
            <w:tcW w:w="1275" w:type="dxa"/>
            <w:shd w:val="clear" w:color="auto" w:fill="auto"/>
            <w:vAlign w:val="bottom"/>
          </w:tcPr>
          <w:p w:rsidR="004166A1" w:rsidRDefault="004166A1"/>
        </w:tc>
        <w:tc>
          <w:tcPr>
            <w:tcW w:w="1470" w:type="dxa"/>
            <w:shd w:val="clear" w:color="auto" w:fill="auto"/>
            <w:vAlign w:val="bottom"/>
          </w:tcPr>
          <w:p w:rsidR="004166A1" w:rsidRDefault="004166A1"/>
        </w:tc>
        <w:tc>
          <w:tcPr>
            <w:tcW w:w="2100" w:type="dxa"/>
            <w:shd w:val="clear" w:color="auto" w:fill="auto"/>
            <w:vAlign w:val="bottom"/>
          </w:tcPr>
          <w:p w:rsidR="004166A1" w:rsidRDefault="004166A1"/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66A1" w:rsidRDefault="004166A1"/>
        </w:tc>
        <w:tc>
          <w:tcPr>
            <w:tcW w:w="2535" w:type="dxa"/>
            <w:shd w:val="clear" w:color="auto" w:fill="auto"/>
            <w:vAlign w:val="bottom"/>
          </w:tcPr>
          <w:p w:rsidR="004166A1" w:rsidRDefault="004166A1"/>
        </w:tc>
        <w:tc>
          <w:tcPr>
            <w:tcW w:w="3315" w:type="dxa"/>
            <w:shd w:val="clear" w:color="auto" w:fill="auto"/>
            <w:vAlign w:val="bottom"/>
          </w:tcPr>
          <w:p w:rsidR="004166A1" w:rsidRDefault="004166A1"/>
        </w:tc>
        <w:tc>
          <w:tcPr>
            <w:tcW w:w="1125" w:type="dxa"/>
            <w:shd w:val="clear" w:color="auto" w:fill="auto"/>
            <w:vAlign w:val="bottom"/>
          </w:tcPr>
          <w:p w:rsidR="004166A1" w:rsidRDefault="004166A1"/>
        </w:tc>
        <w:tc>
          <w:tcPr>
            <w:tcW w:w="1275" w:type="dxa"/>
            <w:shd w:val="clear" w:color="auto" w:fill="auto"/>
            <w:vAlign w:val="bottom"/>
          </w:tcPr>
          <w:p w:rsidR="004166A1" w:rsidRDefault="004166A1"/>
        </w:tc>
        <w:tc>
          <w:tcPr>
            <w:tcW w:w="1470" w:type="dxa"/>
            <w:shd w:val="clear" w:color="auto" w:fill="auto"/>
            <w:vAlign w:val="bottom"/>
          </w:tcPr>
          <w:p w:rsidR="004166A1" w:rsidRDefault="004166A1"/>
        </w:tc>
        <w:tc>
          <w:tcPr>
            <w:tcW w:w="2100" w:type="dxa"/>
            <w:shd w:val="clear" w:color="auto" w:fill="auto"/>
            <w:vAlign w:val="bottom"/>
          </w:tcPr>
          <w:p w:rsidR="004166A1" w:rsidRDefault="004166A1"/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166A1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166A1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6A1" w:rsidRDefault="00113E0D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Повязка рулонная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10 х 1000 см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нестерильная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Адгезивная рулонная нестерильная повязка для сплошной фиксации повязок, в том числе объемных абсорбирующих повязок, на 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10 х 1000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6A1" w:rsidRDefault="004166A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6A1" w:rsidRDefault="004166A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10 х 6 см №25 стерильная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каучуковой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 содержит канифоли. Покрытие повязки: покрыта силиконовой бумагой. Вес подушечки на метр2 - минимум 114 г. Впитывающая способность подушки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кв.м.масса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м² . Масса основы на м2 - примерно 78 г, клеящая сила мин. 13 Н/25 мм.</w:t>
            </w:r>
          </w:p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Стерильная индивидуальная упаковка каждой повязки. Размер: не менее 10 x 6 см. Размер впитывающей подушечки не менее 65х25мм. В упаковке 25 штук.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6A1" w:rsidRDefault="00113E0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6A1" w:rsidRDefault="004166A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6A1" w:rsidRDefault="004166A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15 х 8 см №25 стерильная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на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не менее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вес примерно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Клеящая сила 18+/-5 Н/25 мм. Стерильная индивидуальная упаковка каждой повязки. Размер: 15 х 8 см, размер впитывающей подушечки 110 х 38 мм, допускается отклонение +/-10% от указанных размеров. В упаковке 25 штук.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6A1" w:rsidRDefault="00113E0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6A1" w:rsidRDefault="00113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6A1" w:rsidRDefault="004166A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6A1" w:rsidRDefault="004166A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166A1" w:rsidRDefault="004166A1"/>
        </w:tc>
        <w:tc>
          <w:tcPr>
            <w:tcW w:w="2535" w:type="dxa"/>
            <w:shd w:val="clear" w:color="auto" w:fill="auto"/>
            <w:vAlign w:val="bottom"/>
          </w:tcPr>
          <w:p w:rsidR="004166A1" w:rsidRDefault="004166A1"/>
        </w:tc>
        <w:tc>
          <w:tcPr>
            <w:tcW w:w="3315" w:type="dxa"/>
            <w:shd w:val="clear" w:color="auto" w:fill="auto"/>
            <w:vAlign w:val="bottom"/>
          </w:tcPr>
          <w:p w:rsidR="004166A1" w:rsidRDefault="004166A1"/>
        </w:tc>
        <w:tc>
          <w:tcPr>
            <w:tcW w:w="1125" w:type="dxa"/>
            <w:shd w:val="clear" w:color="auto" w:fill="auto"/>
            <w:vAlign w:val="bottom"/>
          </w:tcPr>
          <w:p w:rsidR="004166A1" w:rsidRDefault="004166A1"/>
        </w:tc>
        <w:tc>
          <w:tcPr>
            <w:tcW w:w="1275" w:type="dxa"/>
            <w:shd w:val="clear" w:color="auto" w:fill="auto"/>
            <w:vAlign w:val="bottom"/>
          </w:tcPr>
          <w:p w:rsidR="004166A1" w:rsidRDefault="004166A1"/>
        </w:tc>
        <w:tc>
          <w:tcPr>
            <w:tcW w:w="1470" w:type="dxa"/>
            <w:shd w:val="clear" w:color="auto" w:fill="auto"/>
            <w:vAlign w:val="bottom"/>
          </w:tcPr>
          <w:p w:rsidR="004166A1" w:rsidRDefault="004166A1"/>
        </w:tc>
        <w:tc>
          <w:tcPr>
            <w:tcW w:w="2100" w:type="dxa"/>
            <w:shd w:val="clear" w:color="auto" w:fill="auto"/>
            <w:vAlign w:val="bottom"/>
          </w:tcPr>
          <w:p w:rsidR="004166A1" w:rsidRDefault="004166A1"/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66A1" w:rsidRDefault="00113E0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</w:t>
            </w:r>
            <w:r w:rsidR="007729B0">
              <w:rPr>
                <w:rFonts w:ascii="Times New Roman" w:hAnsi="Times New Roman"/>
                <w:sz w:val="28"/>
                <w:szCs w:val="28"/>
              </w:rPr>
              <w:t>а/получения заявки на поставку.</w:t>
            </w:r>
          </w:p>
        </w:tc>
      </w:tr>
      <w:tr w:rsidR="004166A1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166A1" w:rsidRDefault="004166A1"/>
        </w:tc>
        <w:tc>
          <w:tcPr>
            <w:tcW w:w="2535" w:type="dxa"/>
            <w:shd w:val="clear" w:color="auto" w:fill="auto"/>
            <w:vAlign w:val="bottom"/>
          </w:tcPr>
          <w:p w:rsidR="004166A1" w:rsidRDefault="004166A1"/>
        </w:tc>
        <w:tc>
          <w:tcPr>
            <w:tcW w:w="3315" w:type="dxa"/>
            <w:shd w:val="clear" w:color="auto" w:fill="auto"/>
            <w:vAlign w:val="bottom"/>
          </w:tcPr>
          <w:p w:rsidR="004166A1" w:rsidRDefault="004166A1"/>
        </w:tc>
        <w:tc>
          <w:tcPr>
            <w:tcW w:w="1125" w:type="dxa"/>
            <w:shd w:val="clear" w:color="auto" w:fill="auto"/>
            <w:vAlign w:val="bottom"/>
          </w:tcPr>
          <w:p w:rsidR="004166A1" w:rsidRDefault="004166A1"/>
        </w:tc>
        <w:tc>
          <w:tcPr>
            <w:tcW w:w="1275" w:type="dxa"/>
            <w:shd w:val="clear" w:color="auto" w:fill="auto"/>
            <w:vAlign w:val="bottom"/>
          </w:tcPr>
          <w:p w:rsidR="004166A1" w:rsidRDefault="004166A1"/>
        </w:tc>
        <w:tc>
          <w:tcPr>
            <w:tcW w:w="1470" w:type="dxa"/>
            <w:shd w:val="clear" w:color="auto" w:fill="auto"/>
            <w:vAlign w:val="bottom"/>
          </w:tcPr>
          <w:p w:rsidR="004166A1" w:rsidRDefault="004166A1"/>
        </w:tc>
        <w:tc>
          <w:tcPr>
            <w:tcW w:w="2100" w:type="dxa"/>
            <w:shd w:val="clear" w:color="auto" w:fill="auto"/>
            <w:vAlign w:val="bottom"/>
          </w:tcPr>
          <w:p w:rsidR="004166A1" w:rsidRDefault="004166A1"/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66A1" w:rsidRDefault="00113E0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7729B0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772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4166A1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166A1" w:rsidRDefault="004166A1"/>
        </w:tc>
        <w:tc>
          <w:tcPr>
            <w:tcW w:w="2535" w:type="dxa"/>
            <w:shd w:val="clear" w:color="auto" w:fill="auto"/>
            <w:vAlign w:val="bottom"/>
          </w:tcPr>
          <w:p w:rsidR="004166A1" w:rsidRDefault="004166A1"/>
        </w:tc>
        <w:tc>
          <w:tcPr>
            <w:tcW w:w="3315" w:type="dxa"/>
            <w:shd w:val="clear" w:color="auto" w:fill="auto"/>
            <w:vAlign w:val="bottom"/>
          </w:tcPr>
          <w:p w:rsidR="004166A1" w:rsidRDefault="004166A1"/>
        </w:tc>
        <w:tc>
          <w:tcPr>
            <w:tcW w:w="1125" w:type="dxa"/>
            <w:shd w:val="clear" w:color="auto" w:fill="auto"/>
            <w:vAlign w:val="bottom"/>
          </w:tcPr>
          <w:p w:rsidR="004166A1" w:rsidRDefault="004166A1"/>
        </w:tc>
        <w:tc>
          <w:tcPr>
            <w:tcW w:w="1275" w:type="dxa"/>
            <w:shd w:val="clear" w:color="auto" w:fill="auto"/>
            <w:vAlign w:val="bottom"/>
          </w:tcPr>
          <w:p w:rsidR="004166A1" w:rsidRDefault="004166A1"/>
        </w:tc>
        <w:tc>
          <w:tcPr>
            <w:tcW w:w="1470" w:type="dxa"/>
            <w:shd w:val="clear" w:color="auto" w:fill="auto"/>
            <w:vAlign w:val="bottom"/>
          </w:tcPr>
          <w:p w:rsidR="004166A1" w:rsidRDefault="004166A1"/>
        </w:tc>
        <w:tc>
          <w:tcPr>
            <w:tcW w:w="2100" w:type="dxa"/>
            <w:shd w:val="clear" w:color="auto" w:fill="auto"/>
            <w:vAlign w:val="bottom"/>
          </w:tcPr>
          <w:p w:rsidR="004166A1" w:rsidRDefault="004166A1"/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66A1" w:rsidRDefault="00113E0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</w:t>
            </w:r>
            <w:r w:rsidR="007729B0">
              <w:rPr>
                <w:rFonts w:ascii="Times New Roman" w:hAnsi="Times New Roman"/>
                <w:sz w:val="28"/>
                <w:szCs w:val="28"/>
              </w:rPr>
              <w:t xml:space="preserve">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166A1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166A1" w:rsidRDefault="004166A1"/>
        </w:tc>
        <w:tc>
          <w:tcPr>
            <w:tcW w:w="2535" w:type="dxa"/>
            <w:shd w:val="clear" w:color="auto" w:fill="auto"/>
            <w:vAlign w:val="bottom"/>
          </w:tcPr>
          <w:p w:rsidR="004166A1" w:rsidRDefault="004166A1"/>
        </w:tc>
        <w:tc>
          <w:tcPr>
            <w:tcW w:w="3315" w:type="dxa"/>
            <w:shd w:val="clear" w:color="auto" w:fill="auto"/>
            <w:vAlign w:val="bottom"/>
          </w:tcPr>
          <w:p w:rsidR="004166A1" w:rsidRDefault="004166A1"/>
        </w:tc>
        <w:tc>
          <w:tcPr>
            <w:tcW w:w="1125" w:type="dxa"/>
            <w:shd w:val="clear" w:color="auto" w:fill="auto"/>
            <w:vAlign w:val="bottom"/>
          </w:tcPr>
          <w:p w:rsidR="004166A1" w:rsidRDefault="004166A1"/>
        </w:tc>
        <w:tc>
          <w:tcPr>
            <w:tcW w:w="1275" w:type="dxa"/>
            <w:shd w:val="clear" w:color="auto" w:fill="auto"/>
            <w:vAlign w:val="bottom"/>
          </w:tcPr>
          <w:p w:rsidR="004166A1" w:rsidRDefault="004166A1"/>
        </w:tc>
        <w:tc>
          <w:tcPr>
            <w:tcW w:w="1470" w:type="dxa"/>
            <w:shd w:val="clear" w:color="auto" w:fill="auto"/>
            <w:vAlign w:val="bottom"/>
          </w:tcPr>
          <w:p w:rsidR="004166A1" w:rsidRDefault="004166A1"/>
        </w:tc>
        <w:tc>
          <w:tcPr>
            <w:tcW w:w="2100" w:type="dxa"/>
            <w:shd w:val="clear" w:color="auto" w:fill="auto"/>
            <w:vAlign w:val="bottom"/>
          </w:tcPr>
          <w:p w:rsidR="004166A1" w:rsidRDefault="004166A1"/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66A1" w:rsidRDefault="00113E0D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7729B0">
              <w:rPr>
                <w:rFonts w:ascii="Times New Roman" w:hAnsi="Times New Roman"/>
                <w:sz w:val="28"/>
                <w:szCs w:val="28"/>
              </w:rPr>
              <w:t>ложения принимаются в срок до 05.05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4166A1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66A1" w:rsidRDefault="004166A1"/>
        </w:tc>
        <w:tc>
          <w:tcPr>
            <w:tcW w:w="2535" w:type="dxa"/>
            <w:shd w:val="clear" w:color="auto" w:fill="auto"/>
            <w:vAlign w:val="bottom"/>
          </w:tcPr>
          <w:p w:rsidR="004166A1" w:rsidRDefault="004166A1"/>
        </w:tc>
        <w:tc>
          <w:tcPr>
            <w:tcW w:w="3315" w:type="dxa"/>
            <w:shd w:val="clear" w:color="auto" w:fill="auto"/>
            <w:vAlign w:val="bottom"/>
          </w:tcPr>
          <w:p w:rsidR="004166A1" w:rsidRDefault="004166A1"/>
        </w:tc>
        <w:tc>
          <w:tcPr>
            <w:tcW w:w="1125" w:type="dxa"/>
            <w:shd w:val="clear" w:color="auto" w:fill="auto"/>
            <w:vAlign w:val="bottom"/>
          </w:tcPr>
          <w:p w:rsidR="004166A1" w:rsidRDefault="004166A1"/>
        </w:tc>
        <w:tc>
          <w:tcPr>
            <w:tcW w:w="1275" w:type="dxa"/>
            <w:shd w:val="clear" w:color="auto" w:fill="auto"/>
            <w:vAlign w:val="bottom"/>
          </w:tcPr>
          <w:p w:rsidR="004166A1" w:rsidRDefault="004166A1"/>
        </w:tc>
        <w:tc>
          <w:tcPr>
            <w:tcW w:w="1470" w:type="dxa"/>
            <w:shd w:val="clear" w:color="auto" w:fill="auto"/>
            <w:vAlign w:val="bottom"/>
          </w:tcPr>
          <w:p w:rsidR="004166A1" w:rsidRDefault="004166A1"/>
        </w:tc>
        <w:tc>
          <w:tcPr>
            <w:tcW w:w="2100" w:type="dxa"/>
            <w:shd w:val="clear" w:color="auto" w:fill="auto"/>
            <w:vAlign w:val="bottom"/>
          </w:tcPr>
          <w:p w:rsidR="004166A1" w:rsidRDefault="004166A1"/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66A1" w:rsidRDefault="00113E0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166A1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66A1" w:rsidRDefault="004166A1"/>
        </w:tc>
        <w:tc>
          <w:tcPr>
            <w:tcW w:w="2535" w:type="dxa"/>
            <w:shd w:val="clear" w:color="auto" w:fill="auto"/>
            <w:vAlign w:val="bottom"/>
          </w:tcPr>
          <w:p w:rsidR="004166A1" w:rsidRDefault="004166A1"/>
        </w:tc>
        <w:tc>
          <w:tcPr>
            <w:tcW w:w="3315" w:type="dxa"/>
            <w:shd w:val="clear" w:color="auto" w:fill="auto"/>
            <w:vAlign w:val="bottom"/>
          </w:tcPr>
          <w:p w:rsidR="004166A1" w:rsidRDefault="004166A1"/>
        </w:tc>
        <w:tc>
          <w:tcPr>
            <w:tcW w:w="1125" w:type="dxa"/>
            <w:shd w:val="clear" w:color="auto" w:fill="auto"/>
            <w:vAlign w:val="bottom"/>
          </w:tcPr>
          <w:p w:rsidR="004166A1" w:rsidRDefault="004166A1"/>
        </w:tc>
        <w:tc>
          <w:tcPr>
            <w:tcW w:w="1275" w:type="dxa"/>
            <w:shd w:val="clear" w:color="auto" w:fill="auto"/>
            <w:vAlign w:val="bottom"/>
          </w:tcPr>
          <w:p w:rsidR="004166A1" w:rsidRDefault="004166A1"/>
        </w:tc>
        <w:tc>
          <w:tcPr>
            <w:tcW w:w="1470" w:type="dxa"/>
            <w:shd w:val="clear" w:color="auto" w:fill="auto"/>
            <w:vAlign w:val="bottom"/>
          </w:tcPr>
          <w:p w:rsidR="004166A1" w:rsidRDefault="004166A1"/>
        </w:tc>
        <w:tc>
          <w:tcPr>
            <w:tcW w:w="2100" w:type="dxa"/>
            <w:shd w:val="clear" w:color="auto" w:fill="auto"/>
            <w:vAlign w:val="bottom"/>
          </w:tcPr>
          <w:p w:rsidR="004166A1" w:rsidRDefault="004166A1"/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66A1" w:rsidRDefault="004166A1"/>
        </w:tc>
        <w:tc>
          <w:tcPr>
            <w:tcW w:w="2535" w:type="dxa"/>
            <w:shd w:val="clear" w:color="auto" w:fill="auto"/>
            <w:vAlign w:val="bottom"/>
          </w:tcPr>
          <w:p w:rsidR="004166A1" w:rsidRDefault="004166A1"/>
        </w:tc>
        <w:tc>
          <w:tcPr>
            <w:tcW w:w="3315" w:type="dxa"/>
            <w:shd w:val="clear" w:color="auto" w:fill="auto"/>
            <w:vAlign w:val="bottom"/>
          </w:tcPr>
          <w:p w:rsidR="004166A1" w:rsidRDefault="004166A1"/>
        </w:tc>
        <w:tc>
          <w:tcPr>
            <w:tcW w:w="1125" w:type="dxa"/>
            <w:shd w:val="clear" w:color="auto" w:fill="auto"/>
            <w:vAlign w:val="bottom"/>
          </w:tcPr>
          <w:p w:rsidR="004166A1" w:rsidRDefault="004166A1"/>
        </w:tc>
        <w:tc>
          <w:tcPr>
            <w:tcW w:w="1275" w:type="dxa"/>
            <w:shd w:val="clear" w:color="auto" w:fill="auto"/>
            <w:vAlign w:val="bottom"/>
          </w:tcPr>
          <w:p w:rsidR="004166A1" w:rsidRDefault="004166A1"/>
        </w:tc>
        <w:tc>
          <w:tcPr>
            <w:tcW w:w="1470" w:type="dxa"/>
            <w:shd w:val="clear" w:color="auto" w:fill="auto"/>
            <w:vAlign w:val="bottom"/>
          </w:tcPr>
          <w:p w:rsidR="004166A1" w:rsidRDefault="004166A1"/>
        </w:tc>
        <w:tc>
          <w:tcPr>
            <w:tcW w:w="2100" w:type="dxa"/>
            <w:shd w:val="clear" w:color="auto" w:fill="auto"/>
            <w:vAlign w:val="bottom"/>
          </w:tcPr>
          <w:p w:rsidR="004166A1" w:rsidRDefault="004166A1"/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66A1" w:rsidRDefault="004166A1"/>
        </w:tc>
        <w:tc>
          <w:tcPr>
            <w:tcW w:w="2535" w:type="dxa"/>
            <w:shd w:val="clear" w:color="auto" w:fill="auto"/>
            <w:vAlign w:val="bottom"/>
          </w:tcPr>
          <w:p w:rsidR="004166A1" w:rsidRDefault="004166A1"/>
        </w:tc>
        <w:tc>
          <w:tcPr>
            <w:tcW w:w="3315" w:type="dxa"/>
            <w:shd w:val="clear" w:color="auto" w:fill="auto"/>
            <w:vAlign w:val="bottom"/>
          </w:tcPr>
          <w:p w:rsidR="004166A1" w:rsidRDefault="004166A1"/>
        </w:tc>
        <w:tc>
          <w:tcPr>
            <w:tcW w:w="1125" w:type="dxa"/>
            <w:shd w:val="clear" w:color="auto" w:fill="auto"/>
            <w:vAlign w:val="bottom"/>
          </w:tcPr>
          <w:p w:rsidR="004166A1" w:rsidRDefault="004166A1"/>
        </w:tc>
        <w:tc>
          <w:tcPr>
            <w:tcW w:w="1275" w:type="dxa"/>
            <w:shd w:val="clear" w:color="auto" w:fill="auto"/>
            <w:vAlign w:val="bottom"/>
          </w:tcPr>
          <w:p w:rsidR="004166A1" w:rsidRDefault="004166A1"/>
        </w:tc>
        <w:tc>
          <w:tcPr>
            <w:tcW w:w="1470" w:type="dxa"/>
            <w:shd w:val="clear" w:color="auto" w:fill="auto"/>
            <w:vAlign w:val="bottom"/>
          </w:tcPr>
          <w:p w:rsidR="004166A1" w:rsidRDefault="004166A1"/>
        </w:tc>
        <w:tc>
          <w:tcPr>
            <w:tcW w:w="2100" w:type="dxa"/>
            <w:shd w:val="clear" w:color="auto" w:fill="auto"/>
            <w:vAlign w:val="bottom"/>
          </w:tcPr>
          <w:p w:rsidR="004166A1" w:rsidRDefault="004166A1"/>
        </w:tc>
        <w:tc>
          <w:tcPr>
            <w:tcW w:w="1995" w:type="dxa"/>
            <w:shd w:val="clear" w:color="auto" w:fill="auto"/>
            <w:vAlign w:val="bottom"/>
          </w:tcPr>
          <w:p w:rsidR="004166A1" w:rsidRDefault="004166A1"/>
        </w:tc>
        <w:tc>
          <w:tcPr>
            <w:tcW w:w="1650" w:type="dxa"/>
            <w:shd w:val="clear" w:color="auto" w:fill="auto"/>
            <w:vAlign w:val="bottom"/>
          </w:tcPr>
          <w:p w:rsidR="004166A1" w:rsidRDefault="004166A1"/>
        </w:tc>
        <w:tc>
          <w:tcPr>
            <w:tcW w:w="1905" w:type="dxa"/>
            <w:shd w:val="clear" w:color="auto" w:fill="auto"/>
            <w:vAlign w:val="bottom"/>
          </w:tcPr>
          <w:p w:rsidR="004166A1" w:rsidRDefault="004166A1"/>
        </w:tc>
      </w:tr>
      <w:tr w:rsidR="004166A1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66A1" w:rsidRDefault="00113E0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166A1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66A1" w:rsidRDefault="00113E0D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210FCE" w:rsidRDefault="00210FCE"/>
    <w:sectPr w:rsidR="00210FC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66A1"/>
    <w:rsid w:val="00113E0D"/>
    <w:rsid w:val="00210FCE"/>
    <w:rsid w:val="004166A1"/>
    <w:rsid w:val="0077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75C54-0DB9-45C6-B05A-E9AD5342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3</cp:revision>
  <dcterms:created xsi:type="dcterms:W3CDTF">2023-04-17T08:41:00Z</dcterms:created>
  <dcterms:modified xsi:type="dcterms:W3CDTF">2023-05-02T05:09:00Z</dcterms:modified>
</cp:coreProperties>
</file>