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A40F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 w:rsidRPr="008A1FF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Pr="008A1FFD" w:rsidRDefault="008A1F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1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1F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1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1F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1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1F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A40F5" w:rsidRPr="008A1FFD" w:rsidRDefault="00BA4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Pr="008A1FFD" w:rsidRDefault="00BA4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Pr="008A1FFD" w:rsidRDefault="00BA4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Pr="008A1FFD" w:rsidRDefault="00BA4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Pr="008A1FFD" w:rsidRDefault="00BA40F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Pr="008A1FFD" w:rsidRDefault="00BA40F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Pr="008A1FFD" w:rsidRDefault="00BA40F5">
            <w:pPr>
              <w:rPr>
                <w:szCs w:val="16"/>
                <w:lang w:val="en-US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 w:rsidP="008A1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25.04.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2 022 г. № 649-2022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40F5" w:rsidRDefault="008A1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40F5" w:rsidRDefault="008A1F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рентгеновское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рентгенохирургическая передвижная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Мобильный </w:t>
            </w:r>
            <w:r>
              <w:rPr>
                <w:rFonts w:ascii="Times New Roman" w:hAnsi="Times New Roman"/>
                <w:sz w:val="24"/>
                <w:szCs w:val="24"/>
              </w:rPr>
              <w:t>рентгенохирургический аппарат типа С-дуга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Мобильная тумба с закрепленными на ней мониторами и встроенным компьютерным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Режимы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Рентгеноскопический 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   Диапазон изменения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апряжения при непрерывной рентгеноскопии,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 От 40 до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2.1.2   Пошаговое изменение напряжения,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более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   Диапазон изменения тока при непрерывной рентгеноскопии, мА, не менее    От 0,2 до 20,0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2.1.4   Пошаговое изменение тока, </w:t>
            </w:r>
            <w:r>
              <w:rPr>
                <w:rFonts w:ascii="Times New Roman" w:hAnsi="Times New Roman"/>
                <w:sz w:val="24"/>
                <w:szCs w:val="24"/>
              </w:rPr>
              <w:t>мА, не более 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2.1.5   Диапазон изменения тока при импульс-скопии, мА, не менее    От 0,2 до 20,0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2.1.6   Частота импульсов при рентгеноскопии,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./сек, не менее    1,2,4,8,15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2.1.7   Диапазон изменения тока при захвате одного кадра, мА, не менее  От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2.1.8   Указание времени скопии с сигнализацией пятиминутного порога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Рентгенографический режим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2.2.1   Диапазон изменения напряжения,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От 40 до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   Максимальная сила тока, мА, не менее    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2.2.3   Диапа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 изменения времени,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  От 0,6 до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Автоматическое управление яркостью (ABC)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Динамический фильтр шумоподавления (DNR)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Характеристики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Напряжение питания, В   220±10%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Частота питающей се</w:t>
            </w:r>
            <w:r>
              <w:rPr>
                <w:rFonts w:ascii="Times New Roman" w:hAnsi="Times New Roman"/>
                <w:sz w:val="24"/>
                <w:szCs w:val="24"/>
              </w:rPr>
              <w:t>ти, Гц   50/60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Потребляемая мощность от питающей сети, кВт, не более   4,5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Система блокировки высокого напряжения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Система экстренного отключения установки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Масса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Масса аппарата, кг, не более    340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 Масса </w:t>
            </w:r>
            <w:r>
              <w:rPr>
                <w:rFonts w:ascii="Times New Roman" w:hAnsi="Times New Roman"/>
                <w:sz w:val="24"/>
                <w:szCs w:val="24"/>
              </w:rPr>
              <w:t>мобильной просмотровой тумбы, кг, не более  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Рентгеновский излучатель (моноблок)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Кратковременная мощность, кВт, не менее 5,3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Частота инвертирования, кГц, не менее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Максимальное анодное напряжение,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 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Максимальны</w:t>
            </w:r>
            <w:r>
              <w:rPr>
                <w:rFonts w:ascii="Times New Roman" w:hAnsi="Times New Roman"/>
                <w:sz w:val="24"/>
                <w:szCs w:val="24"/>
              </w:rPr>
              <w:t>й анодный ток при рентгенографии, мА, не менее   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Максимальный анодный ток при рентгеноскопии, мА, не менее 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Автоматическая и ручная коррекция параметров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5.7 Теплоемкость моноблока, тепловых единиц (HU),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217 000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Рен</w:t>
            </w:r>
            <w:r>
              <w:rPr>
                <w:rFonts w:ascii="Times New Roman" w:hAnsi="Times New Roman"/>
                <w:sz w:val="24"/>
                <w:szCs w:val="24"/>
              </w:rPr>
              <w:t>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Размеры фокусных пятен, мм, не более    0,5х0,5, 1,8х1,8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Максимальная потребляемая мощность, малый фокус, кВт,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Максимальная потребляемая мощность, большой фокус, кВт, не менее    5,3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Тип анода   Вольфрамовый,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стационарный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Угол мишени анода, градусы, не более 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6.6 Номинальное напряжение на аноде,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 Теплоемкость анода, кДж .не менее   35,5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 Активное воздушное охлаждение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Сбалансированная С-дуга для легкого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позиционирования во всех направлениях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Горизонтальное перемещение, мм, не менее 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Моторизованное вертикальное перемещение, мм, не менее  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Скорость вертикального перемещения, см/с, не менее  1,4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Угловое движение (в вертика</w:t>
            </w:r>
            <w:r>
              <w:rPr>
                <w:rFonts w:ascii="Times New Roman" w:hAnsi="Times New Roman"/>
                <w:sz w:val="24"/>
                <w:szCs w:val="24"/>
              </w:rPr>
              <w:t>льной плоскости вокруг горизонтальной оси), градусы, не менее    ±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Орбитальный поворот (вращательное движение), градусы, не менее  +90/-60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7.7 Поворот относительно вертикальной плоскости, градусы, не менее  ±12,5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 Глубина мм, не менее    780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Расстояние фокус-приемник, мм,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7.10    Свободное расстояние между излучателем и приемником внутри С-дуги, см, не менее 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7.11    Лазерный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приемника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7.12    Две симметричные кнопочные панели управления экспозицие</w:t>
            </w:r>
            <w:r>
              <w:rPr>
                <w:rFonts w:ascii="Times New Roman" w:hAnsi="Times New Roman"/>
                <w:sz w:val="24"/>
                <w:szCs w:val="24"/>
              </w:rPr>
              <w:t>й и моторизированными перемещениями на штативе аппарата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7.13    Интерактивная сенсорная панель управления с отображением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7.14    Кабельные дефлекторы на всех колесах штатива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Коллиматор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Моторизованная комби</w:t>
            </w:r>
            <w:r>
              <w:rPr>
                <w:rFonts w:ascii="Times New Roman" w:hAnsi="Times New Roman"/>
                <w:sz w:val="24"/>
                <w:szCs w:val="24"/>
              </w:rPr>
              <w:t>нированная щелевая/ирисовая диафрагма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Асинхронное и синхронное позиционирование шторок щелевой диафрагмы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Позиционирование диафрагм по последнему кадру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Функция виртуальной коллимации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Время полного закрыт</w:t>
            </w:r>
            <w:r>
              <w:rPr>
                <w:rFonts w:ascii="Times New Roman" w:hAnsi="Times New Roman"/>
                <w:sz w:val="24"/>
                <w:szCs w:val="24"/>
              </w:rPr>
              <w:t>ия/открытия шторок щелевой диафрагмы, не более, сек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 Время вращения ирисовой диафрагмы на 180 градусов, не более, сек  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Диаметр усилителя изображения, см, не менее 23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Размеры рабочих полей УРИ, мм, не менее 230/160/120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Разрешаю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способность УРИ, пар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./мм, не менее  2,2/3,3/4,2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9.4 Квантовая эффективность (DQE) при 59,5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%, не менее 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9.5 Разрешающая способность рентгеновского электронно-оптического преобразователя (РЭОП), пар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./мм, не менее 5,2/5,8/6,8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коэффицие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 преобразования,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кд•с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 •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менее. 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Отсеивающий неподвижный растр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9.7.1   диаметр, мм, не менее   290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9.7.2   отношение, б/р, не менее    8:1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9.7.3   плотность, ламели/см, не менее  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9.8 Телевизионная камера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8.9.1   ПЗС матрица, дюймов,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  1/1.2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8.9.2   количество пикселей, не менее   1004х1004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8.9.3   полоса пропускания, МГц, не менее  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9.9 Цифровой процессор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9.9.1   Размер матрицы, элементы, не менее  1024х1024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9.9.2   Разрядность, бит, не менее 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Панель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Интерактивная сенсорная панель управления всеми параметрами исследования на штативе аппарата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    Диагональ экрана панели, дюймов не менее    10,4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    Горизонтальное вращение, градусов, не менее 360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   Угол поворота относительно кр</w:t>
            </w:r>
            <w:r>
              <w:rPr>
                <w:rFonts w:ascii="Times New Roman" w:hAnsi="Times New Roman"/>
                <w:sz w:val="24"/>
                <w:szCs w:val="24"/>
              </w:rPr>
              <w:t>онштейна, градусов, не менее   ±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   Программы орган-автоматики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   Ручной, полуавтоматический и автоматический выбор параметров исследования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    Отображение положения шторок ирисовой и щелевой диафрагм на экране панели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    Отображение температуры излучателя и длительности исследования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    Захват и передача изображения в систему цифровой обработки непосредственно с панели управления при помощи отдельной кнопки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   Фильтр ш</w:t>
            </w:r>
            <w:r>
              <w:rPr>
                <w:rFonts w:ascii="Times New Roman" w:hAnsi="Times New Roman"/>
                <w:sz w:val="24"/>
                <w:szCs w:val="24"/>
              </w:rPr>
              <w:t>умоподавления с определением движения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   Фильтр шумоподавления с определением металлосодержащих объектов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Мониторы и мобильная тумба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   Мобильная тумба с закрепленными на ней мониторами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    Телевизионны</w:t>
            </w:r>
            <w:r>
              <w:rPr>
                <w:rFonts w:ascii="Times New Roman" w:hAnsi="Times New Roman"/>
                <w:sz w:val="24"/>
                <w:szCs w:val="24"/>
              </w:rPr>
              <w:t>й монитор,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    Диагональ монитора, дюймов, не менее   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    Тип LCD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    Размер матрицы, элементы, не менее  1280х1024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Специальное 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12.1    Емкость памяти на жестком диске, изображений,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 3</w:t>
            </w:r>
            <w:r>
              <w:rPr>
                <w:rFonts w:ascii="Times New Roman" w:hAnsi="Times New Roman"/>
                <w:sz w:val="24"/>
                <w:szCs w:val="24"/>
              </w:rPr>
              <w:t>50 000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    Система автоматического подавления артефактов и шумов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12.3    Преобразование изображения из позитива в негатив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12.4    Инверсия изображения слева направо и сверху вниз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12.5    Панель быстрого доступа к изображ</w:t>
            </w:r>
            <w:r>
              <w:rPr>
                <w:rFonts w:ascii="Times New Roman" w:hAnsi="Times New Roman"/>
                <w:sz w:val="24"/>
                <w:szCs w:val="24"/>
              </w:rPr>
              <w:t>ениям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12.6    Выведение изображений на один монитор (функция мозаичного изображения) не менее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12.7    Масштабирование изображений и просмотр в режиме реального времени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12.8    Калибровка и точное измерение длин отрезков и углов на изо</w:t>
            </w:r>
            <w:r>
              <w:rPr>
                <w:rFonts w:ascii="Times New Roman" w:hAnsi="Times New Roman"/>
                <w:sz w:val="24"/>
                <w:szCs w:val="24"/>
              </w:rPr>
              <w:t>бражениях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12.9    Рисование, внесения текстовых аннотаций и автофигур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12.10   Цифровое увеличение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12.11   Конвертация видео в различные форматы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12.12   Функциональность DICOM: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печать на специализированны</w:t>
            </w:r>
            <w:r>
              <w:rPr>
                <w:rFonts w:ascii="Times New Roman" w:hAnsi="Times New Roman"/>
                <w:sz w:val="24"/>
                <w:szCs w:val="24"/>
              </w:rPr>
              <w:t>х DICOM-принтерах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хранение изображений и информации.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12.13   Экспорт изображений в различные форматы файлов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12.14   Экспорт диагностических результатов на USB-устройства и CD -диски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Средства защиты медперсонала и пац</w:t>
            </w:r>
            <w:r>
              <w:rPr>
                <w:rFonts w:ascii="Times New Roman" w:hAnsi="Times New Roman"/>
                <w:sz w:val="24"/>
                <w:szCs w:val="24"/>
              </w:rPr>
              <w:t>иентов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13.1    Фартук односторонний со степенью защиты 0,35мм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13.1.1  Количество фартуков, шт. не менее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13.2    Комплект защитных пластин (7 предметов) со степенью защиты 1,0мм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13.2.1  Количество комплектов,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  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оротник рентгенозащитный со степенью защиты 0,5мм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13.3.1  Количество воротников,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Принадлежности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Ручной выключатель экспозиции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    Стерилизуемые чехлы для приемника и излучателя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    Встраива</w:t>
            </w:r>
            <w:r>
              <w:rPr>
                <w:rFonts w:ascii="Times New Roman" w:hAnsi="Times New Roman"/>
                <w:sz w:val="24"/>
                <w:szCs w:val="24"/>
              </w:rPr>
              <w:t>емый в мобильную тумбу рулонный термопринтер для печати на бумаге.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</w:t>
            </w:r>
            <w:r>
              <w:rPr>
                <w:rFonts w:ascii="Times New Roman" w:hAnsi="Times New Roman"/>
                <w:sz w:val="24"/>
                <w:szCs w:val="24"/>
              </w:rPr>
              <w:t>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контроля эксплуатационных параметров после завершения монтажа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</w:t>
            </w:r>
            <w:r>
              <w:rPr>
                <w:rFonts w:ascii="Times New Roman" w:hAnsi="Times New Roman"/>
                <w:sz w:val="24"/>
                <w:szCs w:val="24"/>
              </w:rPr>
              <w:t>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90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26.60.11.112-00000004 -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рентгеновская общего назначения передвижная, цифровая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26.60.11.112: Аппараты рентгенос</w:t>
            </w:r>
            <w:r>
              <w:rPr>
                <w:rFonts w:ascii="Times New Roman" w:hAnsi="Times New Roman"/>
                <w:sz w:val="24"/>
                <w:szCs w:val="24"/>
              </w:rPr>
              <w:t>копические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флуороскопические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рентгенохирургическая передвижная «СРТ», ЗАО НИПК «Электрон»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Рентгеновский аппарат для интервенционных процедур «РЕНЕКС» ООО «С.П.ГЕЛПИК»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40F5" w:rsidRDefault="008A1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40F5" w:rsidRDefault="00BA4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40F5" w:rsidRDefault="00BA4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40F5" w:rsidRDefault="008A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40F5" w:rsidRDefault="008A1F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40F5" w:rsidRDefault="008A1F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40F5" w:rsidRDefault="008A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27.04.2022 17:00:00 по местному времени. </w:t>
            </w: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40F5" w:rsidRDefault="008A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40F5" w:rsidRDefault="00BA40F5">
            <w:pPr>
              <w:rPr>
                <w:szCs w:val="16"/>
              </w:rPr>
            </w:pP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40F5" w:rsidRDefault="008A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4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40F5" w:rsidRDefault="008A1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A1F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40F5"/>
    <w:rsid w:val="008A1FFD"/>
    <w:rsid w:val="00B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8E11B-4DB1-46C2-9B30-E4AD0324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2022-04-25T09:19:00Z</dcterms:created>
  <dcterms:modified xsi:type="dcterms:W3CDTF">2022-04-25T09:20:00Z</dcterms:modified>
</cp:coreProperties>
</file>