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468"/>
        <w:gridCol w:w="2967"/>
        <w:gridCol w:w="2342"/>
        <w:gridCol w:w="594"/>
        <w:gridCol w:w="756"/>
        <w:gridCol w:w="971"/>
        <w:gridCol w:w="1771"/>
        <w:gridCol w:w="904"/>
      </w:tblGrid>
      <w:tr w:rsidR="00306E3B" w:rsidRPr="0002719E" w:rsidTr="0002719E">
        <w:trPr>
          <w:trHeight w:val="60"/>
        </w:trPr>
        <w:tc>
          <w:tcPr>
            <w:tcW w:w="5291" w:type="dxa"/>
            <w:gridSpan w:val="3"/>
            <w:shd w:val="clear" w:color="FFFFFF" w:fill="auto"/>
            <w:vAlign w:val="bottom"/>
          </w:tcPr>
          <w:p w:rsidR="00306E3B" w:rsidRPr="0002719E" w:rsidRDefault="0034572B">
            <w:pPr>
              <w:jc w:val="center"/>
              <w:rPr>
                <w:rFonts w:ascii="Times New Roman" w:hAnsi="Times New Roman" w:cs="Times New Roman"/>
                <w:sz w:val="24"/>
                <w:szCs w:val="24"/>
              </w:rPr>
            </w:pPr>
            <w:r w:rsidRPr="0002719E">
              <w:rPr>
                <w:rFonts w:ascii="Times New Roman" w:hAnsi="Times New Roman" w:cs="Times New Roman"/>
                <w:sz w:val="24"/>
                <w:szCs w:val="24"/>
              </w:rPr>
              <w:t>Краевое государственное бюджетное учреждение здравоохранения</w:t>
            </w: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1901" w:type="dxa"/>
            <w:gridSpan w:val="2"/>
            <w:shd w:val="clear" w:color="FFFFFF" w:fill="auto"/>
            <w:vAlign w:val="bottom"/>
          </w:tcPr>
          <w:p w:rsidR="00306E3B" w:rsidRPr="0002719E" w:rsidRDefault="0034572B">
            <w:pPr>
              <w:jc w:val="center"/>
              <w:rPr>
                <w:rFonts w:ascii="Times New Roman" w:hAnsi="Times New Roman" w:cs="Times New Roman"/>
                <w:sz w:val="24"/>
                <w:szCs w:val="24"/>
              </w:rPr>
            </w:pPr>
            <w:r w:rsidRPr="0002719E">
              <w:rPr>
                <w:rFonts w:ascii="Times New Roman" w:hAnsi="Times New Roman" w:cs="Times New Roman"/>
                <w:sz w:val="24"/>
                <w:szCs w:val="24"/>
              </w:rPr>
              <w:t>Руководителю</w:t>
            </w: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291" w:type="dxa"/>
            <w:gridSpan w:val="3"/>
            <w:shd w:val="clear" w:color="FFFFFF" w:fill="auto"/>
            <w:vAlign w:val="bottom"/>
          </w:tcPr>
          <w:p w:rsidR="00306E3B" w:rsidRPr="0002719E" w:rsidRDefault="0034572B">
            <w:pPr>
              <w:jc w:val="center"/>
              <w:rPr>
                <w:rFonts w:ascii="Times New Roman" w:hAnsi="Times New Roman" w:cs="Times New Roman"/>
                <w:sz w:val="24"/>
                <w:szCs w:val="24"/>
              </w:rPr>
            </w:pPr>
            <w:r w:rsidRPr="0002719E">
              <w:rPr>
                <w:rFonts w:ascii="Times New Roman" w:hAnsi="Times New Roman" w:cs="Times New Roman"/>
                <w:sz w:val="24"/>
                <w:szCs w:val="24"/>
              </w:rPr>
              <w:t>Краевая клиническая больница</w:t>
            </w: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291" w:type="dxa"/>
            <w:gridSpan w:val="3"/>
            <w:shd w:val="clear" w:color="FFFFFF" w:fill="auto"/>
            <w:vAlign w:val="bottom"/>
          </w:tcPr>
          <w:p w:rsidR="00306E3B" w:rsidRPr="0002719E" w:rsidRDefault="0034572B">
            <w:pPr>
              <w:jc w:val="center"/>
              <w:rPr>
                <w:rFonts w:ascii="Times New Roman" w:hAnsi="Times New Roman" w:cs="Times New Roman"/>
                <w:sz w:val="24"/>
                <w:szCs w:val="24"/>
              </w:rPr>
            </w:pPr>
            <w:r w:rsidRPr="0002719E">
              <w:rPr>
                <w:rFonts w:ascii="Times New Roman" w:hAnsi="Times New Roman" w:cs="Times New Roman"/>
                <w:sz w:val="24"/>
                <w:szCs w:val="24"/>
              </w:rPr>
              <w:t>ул. П. Железняка, 3, г. Красноярск, 660022</w:t>
            </w: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291" w:type="dxa"/>
            <w:gridSpan w:val="3"/>
            <w:shd w:val="clear" w:color="FFFFFF" w:fill="auto"/>
            <w:vAlign w:val="bottom"/>
          </w:tcPr>
          <w:p w:rsidR="00306E3B" w:rsidRPr="0002719E" w:rsidRDefault="0034572B">
            <w:pPr>
              <w:jc w:val="center"/>
              <w:rPr>
                <w:rFonts w:ascii="Times New Roman" w:hAnsi="Times New Roman" w:cs="Times New Roman"/>
                <w:sz w:val="24"/>
                <w:szCs w:val="24"/>
              </w:rPr>
            </w:pPr>
            <w:r w:rsidRPr="0002719E">
              <w:rPr>
                <w:rFonts w:ascii="Times New Roman" w:hAnsi="Times New Roman" w:cs="Times New Roman"/>
                <w:sz w:val="24"/>
                <w:szCs w:val="24"/>
              </w:rPr>
              <w:t>Телефон: 8 (391) 220-16-13</w:t>
            </w: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291" w:type="dxa"/>
            <w:gridSpan w:val="3"/>
            <w:shd w:val="clear" w:color="FFFFFF" w:fill="auto"/>
            <w:vAlign w:val="bottom"/>
          </w:tcPr>
          <w:p w:rsidR="00306E3B" w:rsidRPr="0002719E" w:rsidRDefault="0034572B">
            <w:pPr>
              <w:jc w:val="center"/>
              <w:rPr>
                <w:rFonts w:ascii="Times New Roman" w:hAnsi="Times New Roman" w:cs="Times New Roman"/>
                <w:sz w:val="24"/>
                <w:szCs w:val="24"/>
              </w:rPr>
            </w:pPr>
            <w:r w:rsidRPr="0002719E">
              <w:rPr>
                <w:rFonts w:ascii="Times New Roman" w:hAnsi="Times New Roman" w:cs="Times New Roman"/>
                <w:sz w:val="24"/>
                <w:szCs w:val="24"/>
              </w:rPr>
              <w:t>Факс: 8 (391) 220-16-23</w:t>
            </w: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291" w:type="dxa"/>
            <w:gridSpan w:val="3"/>
            <w:shd w:val="clear" w:color="FFFFFF" w:fill="auto"/>
            <w:vAlign w:val="bottom"/>
          </w:tcPr>
          <w:p w:rsidR="00306E3B" w:rsidRPr="0002719E" w:rsidRDefault="0034572B">
            <w:pPr>
              <w:jc w:val="center"/>
              <w:rPr>
                <w:rFonts w:ascii="Times New Roman" w:hAnsi="Times New Roman" w:cs="Times New Roman"/>
                <w:sz w:val="24"/>
                <w:szCs w:val="24"/>
                <w:lang w:val="en-US"/>
              </w:rPr>
            </w:pPr>
            <w:r w:rsidRPr="0002719E">
              <w:rPr>
                <w:rFonts w:ascii="Times New Roman" w:hAnsi="Times New Roman" w:cs="Times New Roman"/>
                <w:sz w:val="24"/>
                <w:szCs w:val="24"/>
              </w:rPr>
              <w:t>Е</w:t>
            </w:r>
            <w:r w:rsidRPr="0002719E">
              <w:rPr>
                <w:rFonts w:ascii="Times New Roman" w:hAnsi="Times New Roman" w:cs="Times New Roman"/>
                <w:sz w:val="24"/>
                <w:szCs w:val="24"/>
                <w:lang w:val="en-US"/>
              </w:rPr>
              <w:t xml:space="preserve">-mail: </w:t>
            </w:r>
            <w:proofErr w:type="spellStart"/>
            <w:r w:rsidRPr="0002719E">
              <w:rPr>
                <w:rFonts w:ascii="Times New Roman" w:hAnsi="Times New Roman" w:cs="Times New Roman"/>
                <w:sz w:val="24"/>
                <w:szCs w:val="24"/>
                <w:lang w:val="en-US"/>
              </w:rPr>
              <w:t>kkb</w:t>
            </w:r>
            <w:proofErr w:type="spellEnd"/>
            <w:r w:rsidRPr="0002719E">
              <w:rPr>
                <w:rFonts w:ascii="Times New Roman" w:hAnsi="Times New Roman" w:cs="Times New Roman"/>
                <w:sz w:val="24"/>
                <w:szCs w:val="24"/>
                <w:lang w:val="en-US"/>
              </w:rPr>
              <w:t xml:space="preserve">@ </w:t>
            </w:r>
            <w:proofErr w:type="spellStart"/>
            <w:r w:rsidRPr="0002719E">
              <w:rPr>
                <w:rFonts w:ascii="Times New Roman" w:hAnsi="Times New Roman" w:cs="Times New Roman"/>
                <w:sz w:val="24"/>
                <w:szCs w:val="24"/>
                <w:lang w:val="en-US"/>
              </w:rPr>
              <w:t>medqorod</w:t>
            </w:r>
            <w:proofErr w:type="spellEnd"/>
            <w:r w:rsidRPr="0002719E">
              <w:rPr>
                <w:rFonts w:ascii="Times New Roman" w:hAnsi="Times New Roman" w:cs="Times New Roman"/>
                <w:sz w:val="24"/>
                <w:szCs w:val="24"/>
                <w:lang w:val="en-US"/>
              </w:rPr>
              <w:t xml:space="preserve">. </w:t>
            </w:r>
            <w:proofErr w:type="spellStart"/>
            <w:r w:rsidRPr="0002719E">
              <w:rPr>
                <w:rFonts w:ascii="Times New Roman" w:hAnsi="Times New Roman" w:cs="Times New Roman"/>
                <w:sz w:val="24"/>
                <w:szCs w:val="24"/>
                <w:lang w:val="en-US"/>
              </w:rPr>
              <w:t>ru</w:t>
            </w:r>
            <w:proofErr w:type="spellEnd"/>
          </w:p>
        </w:tc>
        <w:tc>
          <w:tcPr>
            <w:tcW w:w="683" w:type="dxa"/>
            <w:shd w:val="clear" w:color="FFFFFF" w:fill="auto"/>
            <w:vAlign w:val="bottom"/>
          </w:tcPr>
          <w:p w:rsidR="00306E3B" w:rsidRPr="0002719E" w:rsidRDefault="00306E3B">
            <w:pPr>
              <w:rPr>
                <w:rFonts w:ascii="Times New Roman" w:hAnsi="Times New Roman" w:cs="Times New Roman"/>
                <w:sz w:val="24"/>
                <w:szCs w:val="24"/>
                <w:lang w:val="en-US"/>
              </w:rPr>
            </w:pPr>
          </w:p>
        </w:tc>
        <w:tc>
          <w:tcPr>
            <w:tcW w:w="847" w:type="dxa"/>
            <w:shd w:val="clear" w:color="FFFFFF" w:fill="auto"/>
            <w:vAlign w:val="bottom"/>
          </w:tcPr>
          <w:p w:rsidR="00306E3B" w:rsidRPr="0002719E" w:rsidRDefault="00306E3B">
            <w:pPr>
              <w:rPr>
                <w:rFonts w:ascii="Times New Roman" w:hAnsi="Times New Roman" w:cs="Times New Roman"/>
                <w:sz w:val="24"/>
                <w:szCs w:val="24"/>
                <w:lang w:val="en-US"/>
              </w:rPr>
            </w:pPr>
          </w:p>
        </w:tc>
        <w:tc>
          <w:tcPr>
            <w:tcW w:w="1054" w:type="dxa"/>
            <w:shd w:val="clear" w:color="FFFFFF" w:fill="auto"/>
            <w:vAlign w:val="bottom"/>
          </w:tcPr>
          <w:p w:rsidR="00306E3B" w:rsidRPr="0002719E" w:rsidRDefault="00306E3B">
            <w:pPr>
              <w:rPr>
                <w:rFonts w:ascii="Times New Roman" w:hAnsi="Times New Roman" w:cs="Times New Roman"/>
                <w:sz w:val="24"/>
                <w:szCs w:val="24"/>
                <w:lang w:val="en-US"/>
              </w:rPr>
            </w:pPr>
          </w:p>
        </w:tc>
        <w:tc>
          <w:tcPr>
            <w:tcW w:w="1825" w:type="dxa"/>
            <w:shd w:val="clear" w:color="FFFFFF" w:fill="auto"/>
            <w:vAlign w:val="bottom"/>
          </w:tcPr>
          <w:p w:rsidR="00306E3B" w:rsidRPr="0002719E" w:rsidRDefault="00306E3B">
            <w:pPr>
              <w:rPr>
                <w:rFonts w:ascii="Times New Roman" w:hAnsi="Times New Roman" w:cs="Times New Roman"/>
                <w:sz w:val="24"/>
                <w:szCs w:val="24"/>
                <w:lang w:val="en-US"/>
              </w:rPr>
            </w:pPr>
          </w:p>
        </w:tc>
        <w:tc>
          <w:tcPr>
            <w:tcW w:w="1073" w:type="dxa"/>
            <w:shd w:val="clear" w:color="FFFFFF" w:fill="auto"/>
            <w:vAlign w:val="bottom"/>
          </w:tcPr>
          <w:p w:rsidR="00306E3B" w:rsidRPr="0002719E" w:rsidRDefault="00306E3B">
            <w:pPr>
              <w:rPr>
                <w:rFonts w:ascii="Times New Roman" w:hAnsi="Times New Roman" w:cs="Times New Roman"/>
                <w:szCs w:val="16"/>
                <w:lang w:val="en-US"/>
              </w:rPr>
            </w:pPr>
          </w:p>
        </w:tc>
      </w:tr>
      <w:tr w:rsidR="00306E3B" w:rsidRPr="0002719E" w:rsidTr="0002719E">
        <w:trPr>
          <w:trHeight w:val="60"/>
        </w:trPr>
        <w:tc>
          <w:tcPr>
            <w:tcW w:w="5291" w:type="dxa"/>
            <w:gridSpan w:val="3"/>
            <w:shd w:val="clear" w:color="FFFFFF" w:fill="auto"/>
            <w:vAlign w:val="bottom"/>
          </w:tcPr>
          <w:p w:rsidR="00306E3B" w:rsidRPr="0002719E" w:rsidRDefault="0034572B">
            <w:pPr>
              <w:jc w:val="center"/>
              <w:rPr>
                <w:rFonts w:ascii="Times New Roman" w:hAnsi="Times New Roman" w:cs="Times New Roman"/>
                <w:sz w:val="24"/>
                <w:szCs w:val="24"/>
              </w:rPr>
            </w:pPr>
            <w:r w:rsidRPr="0002719E">
              <w:rPr>
                <w:rFonts w:ascii="Times New Roman" w:hAnsi="Times New Roman" w:cs="Times New Roman"/>
                <w:sz w:val="24"/>
                <w:szCs w:val="24"/>
              </w:rPr>
              <w:t>Http://www.medgorod.ru</w:t>
            </w: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291" w:type="dxa"/>
            <w:gridSpan w:val="3"/>
            <w:shd w:val="clear" w:color="FFFFFF" w:fill="auto"/>
            <w:vAlign w:val="bottom"/>
          </w:tcPr>
          <w:p w:rsidR="00306E3B" w:rsidRPr="0002719E" w:rsidRDefault="0034572B">
            <w:pPr>
              <w:jc w:val="center"/>
              <w:rPr>
                <w:rFonts w:ascii="Times New Roman" w:hAnsi="Times New Roman" w:cs="Times New Roman"/>
                <w:sz w:val="24"/>
                <w:szCs w:val="24"/>
              </w:rPr>
            </w:pPr>
            <w:r w:rsidRPr="0002719E">
              <w:rPr>
                <w:rFonts w:ascii="Times New Roman" w:hAnsi="Times New Roman" w:cs="Times New Roman"/>
                <w:sz w:val="24"/>
                <w:szCs w:val="24"/>
              </w:rPr>
              <w:t>ОКПО 01913234</w:t>
            </w: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291" w:type="dxa"/>
            <w:gridSpan w:val="3"/>
            <w:shd w:val="clear" w:color="FFFFFF" w:fill="auto"/>
            <w:vAlign w:val="bottom"/>
          </w:tcPr>
          <w:p w:rsidR="00306E3B" w:rsidRPr="0002719E" w:rsidRDefault="0034572B">
            <w:pPr>
              <w:jc w:val="center"/>
              <w:rPr>
                <w:rFonts w:ascii="Times New Roman" w:hAnsi="Times New Roman" w:cs="Times New Roman"/>
                <w:sz w:val="24"/>
                <w:szCs w:val="24"/>
              </w:rPr>
            </w:pPr>
            <w:r w:rsidRPr="0002719E">
              <w:rPr>
                <w:rFonts w:ascii="Times New Roman" w:hAnsi="Times New Roman" w:cs="Times New Roman"/>
                <w:sz w:val="24"/>
                <w:szCs w:val="24"/>
              </w:rPr>
              <w:t>ИНН/КПП 2465030876/246501001</w:t>
            </w: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291" w:type="dxa"/>
            <w:gridSpan w:val="3"/>
            <w:shd w:val="clear" w:color="FFFFFF" w:fill="auto"/>
            <w:vAlign w:val="bottom"/>
          </w:tcPr>
          <w:p w:rsidR="00306E3B" w:rsidRPr="0002719E" w:rsidRDefault="001C3C77" w:rsidP="0002719E">
            <w:pPr>
              <w:jc w:val="center"/>
              <w:rPr>
                <w:rFonts w:ascii="Times New Roman" w:hAnsi="Times New Roman" w:cs="Times New Roman"/>
                <w:sz w:val="24"/>
                <w:szCs w:val="24"/>
              </w:rPr>
            </w:pPr>
            <w:r w:rsidRPr="0002719E">
              <w:rPr>
                <w:rFonts w:ascii="Times New Roman" w:hAnsi="Times New Roman" w:cs="Times New Roman"/>
                <w:sz w:val="24"/>
                <w:szCs w:val="24"/>
              </w:rPr>
              <w:t>20</w:t>
            </w:r>
            <w:r w:rsidR="0034572B" w:rsidRPr="0002719E">
              <w:rPr>
                <w:rFonts w:ascii="Times New Roman" w:hAnsi="Times New Roman" w:cs="Times New Roman"/>
                <w:sz w:val="24"/>
                <w:szCs w:val="24"/>
              </w:rPr>
              <w:t>.</w:t>
            </w:r>
            <w:r w:rsidRPr="0002719E">
              <w:rPr>
                <w:rFonts w:ascii="Times New Roman" w:hAnsi="Times New Roman" w:cs="Times New Roman"/>
                <w:sz w:val="24"/>
                <w:szCs w:val="24"/>
              </w:rPr>
              <w:t>0</w:t>
            </w:r>
            <w:r w:rsidR="0034572B" w:rsidRPr="0002719E">
              <w:rPr>
                <w:rFonts w:ascii="Times New Roman" w:hAnsi="Times New Roman" w:cs="Times New Roman"/>
                <w:sz w:val="24"/>
                <w:szCs w:val="24"/>
              </w:rPr>
              <w:t>1.202</w:t>
            </w:r>
            <w:r w:rsidRPr="0002719E">
              <w:rPr>
                <w:rFonts w:ascii="Times New Roman" w:hAnsi="Times New Roman" w:cs="Times New Roman"/>
                <w:sz w:val="24"/>
                <w:szCs w:val="24"/>
              </w:rPr>
              <w:t>1</w:t>
            </w:r>
            <w:r w:rsidR="0034572B" w:rsidRPr="0002719E">
              <w:rPr>
                <w:rFonts w:ascii="Times New Roman" w:hAnsi="Times New Roman" w:cs="Times New Roman"/>
                <w:sz w:val="24"/>
                <w:szCs w:val="24"/>
              </w:rPr>
              <w:t xml:space="preserve"> г. №.</w:t>
            </w:r>
            <w:r w:rsidR="0002719E" w:rsidRPr="0002719E">
              <w:rPr>
                <w:rFonts w:ascii="Times New Roman" w:hAnsi="Times New Roman" w:cs="Times New Roman"/>
                <w:sz w:val="24"/>
                <w:szCs w:val="24"/>
              </w:rPr>
              <w:t>60</w:t>
            </w:r>
            <w:r w:rsidRPr="0002719E">
              <w:rPr>
                <w:rFonts w:ascii="Times New Roman" w:hAnsi="Times New Roman" w:cs="Times New Roman"/>
                <w:sz w:val="24"/>
                <w:szCs w:val="24"/>
              </w:rPr>
              <w:t>-2021</w:t>
            </w: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291" w:type="dxa"/>
            <w:gridSpan w:val="3"/>
            <w:shd w:val="clear" w:color="FFFFFF" w:fill="auto"/>
            <w:vAlign w:val="bottom"/>
          </w:tcPr>
          <w:p w:rsidR="00306E3B" w:rsidRPr="0002719E" w:rsidRDefault="0034572B">
            <w:pPr>
              <w:jc w:val="center"/>
              <w:rPr>
                <w:rFonts w:ascii="Times New Roman" w:hAnsi="Times New Roman" w:cs="Times New Roman"/>
                <w:sz w:val="24"/>
                <w:szCs w:val="24"/>
              </w:rPr>
            </w:pPr>
            <w:r w:rsidRPr="0002719E">
              <w:rPr>
                <w:rFonts w:ascii="Times New Roman" w:hAnsi="Times New Roman" w:cs="Times New Roman"/>
                <w:sz w:val="24"/>
                <w:szCs w:val="24"/>
              </w:rPr>
              <w:t>На №_________ от ________________</w:t>
            </w: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49" w:type="dxa"/>
            <w:shd w:val="clear" w:color="FFFFFF" w:fill="auto"/>
            <w:vAlign w:val="bottom"/>
          </w:tcPr>
          <w:p w:rsidR="00306E3B" w:rsidRPr="0002719E" w:rsidRDefault="00306E3B">
            <w:pPr>
              <w:rPr>
                <w:rFonts w:ascii="Times New Roman" w:hAnsi="Times New Roman" w:cs="Times New Roman"/>
                <w:sz w:val="24"/>
                <w:szCs w:val="24"/>
              </w:rPr>
            </w:pPr>
          </w:p>
        </w:tc>
        <w:tc>
          <w:tcPr>
            <w:tcW w:w="2352" w:type="dxa"/>
            <w:shd w:val="clear" w:color="FFFFFF" w:fill="auto"/>
            <w:vAlign w:val="bottom"/>
          </w:tcPr>
          <w:p w:rsidR="00306E3B" w:rsidRPr="0002719E" w:rsidRDefault="00306E3B">
            <w:pPr>
              <w:rPr>
                <w:rFonts w:ascii="Times New Roman" w:hAnsi="Times New Roman" w:cs="Times New Roman"/>
                <w:sz w:val="24"/>
                <w:szCs w:val="24"/>
              </w:rPr>
            </w:pPr>
          </w:p>
        </w:tc>
        <w:tc>
          <w:tcPr>
            <w:tcW w:w="2390" w:type="dxa"/>
            <w:shd w:val="clear" w:color="FFFFFF" w:fill="auto"/>
            <w:vAlign w:val="bottom"/>
          </w:tcPr>
          <w:p w:rsidR="00306E3B" w:rsidRPr="0002719E" w:rsidRDefault="00306E3B">
            <w:pPr>
              <w:rPr>
                <w:rFonts w:ascii="Times New Roman" w:hAnsi="Times New Roman" w:cs="Times New Roman"/>
                <w:sz w:val="24"/>
                <w:szCs w:val="24"/>
              </w:rPr>
            </w:pP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291" w:type="dxa"/>
            <w:gridSpan w:val="3"/>
            <w:shd w:val="clear" w:color="FFFFFF" w:fill="auto"/>
            <w:vAlign w:val="bottom"/>
          </w:tcPr>
          <w:p w:rsidR="00306E3B" w:rsidRPr="0002719E" w:rsidRDefault="0034572B">
            <w:pPr>
              <w:jc w:val="center"/>
              <w:rPr>
                <w:rFonts w:ascii="Times New Roman" w:hAnsi="Times New Roman" w:cs="Times New Roman"/>
                <w:sz w:val="24"/>
                <w:szCs w:val="24"/>
              </w:rPr>
            </w:pPr>
            <w:r w:rsidRPr="0002719E">
              <w:rPr>
                <w:rFonts w:ascii="Times New Roman" w:hAnsi="Times New Roman" w:cs="Times New Roman"/>
                <w:sz w:val="24"/>
                <w:szCs w:val="24"/>
              </w:rPr>
              <w:t>О коммерческом предложении</w:t>
            </w: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49" w:type="dxa"/>
            <w:shd w:val="clear" w:color="FFFFFF" w:fill="auto"/>
            <w:vAlign w:val="bottom"/>
          </w:tcPr>
          <w:p w:rsidR="00306E3B" w:rsidRPr="0002719E" w:rsidRDefault="00306E3B">
            <w:pPr>
              <w:rPr>
                <w:rFonts w:ascii="Times New Roman" w:hAnsi="Times New Roman" w:cs="Times New Roman"/>
                <w:sz w:val="24"/>
                <w:szCs w:val="24"/>
              </w:rPr>
            </w:pPr>
          </w:p>
        </w:tc>
        <w:tc>
          <w:tcPr>
            <w:tcW w:w="2352" w:type="dxa"/>
            <w:shd w:val="clear" w:color="FFFFFF" w:fill="auto"/>
            <w:vAlign w:val="bottom"/>
          </w:tcPr>
          <w:p w:rsidR="00306E3B" w:rsidRPr="0002719E" w:rsidRDefault="00306E3B">
            <w:pPr>
              <w:rPr>
                <w:rFonts w:ascii="Times New Roman" w:hAnsi="Times New Roman" w:cs="Times New Roman"/>
                <w:sz w:val="24"/>
                <w:szCs w:val="24"/>
              </w:rPr>
            </w:pPr>
          </w:p>
        </w:tc>
        <w:tc>
          <w:tcPr>
            <w:tcW w:w="2390" w:type="dxa"/>
            <w:shd w:val="clear" w:color="FFFFFF" w:fill="auto"/>
            <w:vAlign w:val="bottom"/>
          </w:tcPr>
          <w:p w:rsidR="00306E3B" w:rsidRPr="0002719E" w:rsidRDefault="00306E3B">
            <w:pPr>
              <w:rPr>
                <w:rFonts w:ascii="Times New Roman" w:hAnsi="Times New Roman" w:cs="Times New Roman"/>
                <w:sz w:val="24"/>
                <w:szCs w:val="24"/>
              </w:rPr>
            </w:pPr>
          </w:p>
        </w:tc>
        <w:tc>
          <w:tcPr>
            <w:tcW w:w="683" w:type="dxa"/>
            <w:shd w:val="clear" w:color="FFFFFF" w:fill="auto"/>
            <w:vAlign w:val="bottom"/>
          </w:tcPr>
          <w:p w:rsidR="00306E3B" w:rsidRPr="0002719E" w:rsidRDefault="00306E3B">
            <w:pPr>
              <w:rPr>
                <w:rFonts w:ascii="Times New Roman" w:hAnsi="Times New Roman" w:cs="Times New Roman"/>
                <w:sz w:val="24"/>
                <w:szCs w:val="24"/>
              </w:rPr>
            </w:pPr>
          </w:p>
        </w:tc>
        <w:tc>
          <w:tcPr>
            <w:tcW w:w="847" w:type="dxa"/>
            <w:shd w:val="clear" w:color="FFFFFF" w:fill="auto"/>
            <w:vAlign w:val="bottom"/>
          </w:tcPr>
          <w:p w:rsidR="00306E3B" w:rsidRPr="0002719E" w:rsidRDefault="00306E3B">
            <w:pPr>
              <w:rPr>
                <w:rFonts w:ascii="Times New Roman" w:hAnsi="Times New Roman" w:cs="Times New Roman"/>
                <w:sz w:val="24"/>
                <w:szCs w:val="24"/>
              </w:rPr>
            </w:pPr>
          </w:p>
        </w:tc>
        <w:tc>
          <w:tcPr>
            <w:tcW w:w="1054" w:type="dxa"/>
            <w:shd w:val="clear" w:color="FFFFFF" w:fill="auto"/>
            <w:vAlign w:val="bottom"/>
          </w:tcPr>
          <w:p w:rsidR="00306E3B" w:rsidRPr="0002719E" w:rsidRDefault="00306E3B">
            <w:pPr>
              <w:rPr>
                <w:rFonts w:ascii="Times New Roman" w:hAnsi="Times New Roman" w:cs="Times New Roman"/>
                <w:sz w:val="24"/>
                <w:szCs w:val="24"/>
              </w:rPr>
            </w:pPr>
          </w:p>
        </w:tc>
        <w:tc>
          <w:tcPr>
            <w:tcW w:w="1825" w:type="dxa"/>
            <w:shd w:val="clear" w:color="FFFFFF" w:fill="auto"/>
            <w:vAlign w:val="bottom"/>
          </w:tcPr>
          <w:p w:rsidR="00306E3B" w:rsidRPr="0002719E" w:rsidRDefault="00306E3B">
            <w:pPr>
              <w:rPr>
                <w:rFonts w:ascii="Times New Roman" w:hAnsi="Times New Roman" w:cs="Times New Roman"/>
                <w:sz w:val="24"/>
                <w:szCs w:val="24"/>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9700" w:type="dxa"/>
            <w:gridSpan w:val="7"/>
            <w:shd w:val="clear" w:color="FFFFFF" w:fill="auto"/>
            <w:vAlign w:val="bottom"/>
          </w:tcPr>
          <w:p w:rsidR="00306E3B" w:rsidRPr="0002719E" w:rsidRDefault="0034572B">
            <w:pPr>
              <w:jc w:val="center"/>
              <w:rPr>
                <w:rFonts w:ascii="Times New Roman" w:hAnsi="Times New Roman" w:cs="Times New Roman"/>
                <w:b/>
                <w:sz w:val="28"/>
                <w:szCs w:val="28"/>
              </w:rPr>
            </w:pPr>
            <w:r w:rsidRPr="0002719E">
              <w:rPr>
                <w:rFonts w:ascii="Times New Roman" w:hAnsi="Times New Roman" w:cs="Times New Roman"/>
                <w:b/>
                <w:sz w:val="28"/>
                <w:szCs w:val="28"/>
              </w:rPr>
              <w:t>Уважаемые господа!</w:t>
            </w: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EE3BE2">
        <w:trPr>
          <w:trHeight w:val="60"/>
        </w:trPr>
        <w:tc>
          <w:tcPr>
            <w:tcW w:w="10773" w:type="dxa"/>
            <w:gridSpan w:val="8"/>
            <w:shd w:val="clear" w:color="FFFFFF" w:fill="auto"/>
            <w:vAlign w:val="bottom"/>
          </w:tcPr>
          <w:p w:rsidR="00306E3B" w:rsidRPr="0002719E" w:rsidRDefault="0034572B">
            <w:pPr>
              <w:jc w:val="center"/>
              <w:rPr>
                <w:rFonts w:ascii="Times New Roman" w:hAnsi="Times New Roman" w:cs="Times New Roman"/>
                <w:sz w:val="28"/>
                <w:szCs w:val="28"/>
              </w:rPr>
            </w:pPr>
            <w:r w:rsidRPr="0002719E">
              <w:rPr>
                <w:rFonts w:ascii="Times New Roman" w:hAnsi="Times New Roman" w:cs="Times New Roman"/>
                <w:sz w:val="28"/>
                <w:szCs w:val="28"/>
              </w:rPr>
              <w:t>Прошу Вас предоставить коммерческое предложение на право поставки следующего товара</w:t>
            </w:r>
            <w:r w:rsidR="007B0E44" w:rsidRPr="0002719E">
              <w:rPr>
                <w:rFonts w:ascii="Times New Roman" w:hAnsi="Times New Roman" w:cs="Times New Roman"/>
                <w:sz w:val="28"/>
                <w:szCs w:val="28"/>
              </w:rPr>
              <w:t xml:space="preserve"> или эквивалент</w:t>
            </w:r>
            <w:r w:rsidRPr="0002719E">
              <w:rPr>
                <w:rFonts w:ascii="Times New Roman" w:hAnsi="Times New Roman" w:cs="Times New Roman"/>
                <w:sz w:val="28"/>
                <w:szCs w:val="28"/>
              </w:rPr>
              <w:t>:</w:t>
            </w:r>
          </w:p>
        </w:tc>
      </w:tr>
      <w:tr w:rsidR="00306E3B" w:rsidRPr="0002719E"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rsidR="00306E3B" w:rsidRPr="0002719E" w:rsidRDefault="0034572B">
            <w:pPr>
              <w:jc w:val="center"/>
              <w:rPr>
                <w:rFonts w:ascii="Times New Roman" w:hAnsi="Times New Roman" w:cs="Times New Roman"/>
                <w:b/>
                <w:sz w:val="24"/>
                <w:szCs w:val="24"/>
              </w:rPr>
            </w:pPr>
            <w:r w:rsidRPr="0002719E">
              <w:rPr>
                <w:rFonts w:ascii="Times New Roman" w:hAnsi="Times New Roman" w:cs="Times New Roman"/>
                <w:b/>
                <w:sz w:val="24"/>
                <w:szCs w:val="24"/>
              </w:rPr>
              <w:t>№ п/п</w:t>
            </w:r>
          </w:p>
        </w:tc>
        <w:tc>
          <w:tcPr>
            <w:tcW w:w="2352" w:type="dxa"/>
            <w:tcBorders>
              <w:top w:val="single" w:sz="5" w:space="0" w:color="auto"/>
              <w:bottom w:val="single" w:sz="5" w:space="0" w:color="auto"/>
              <w:right w:val="single" w:sz="5" w:space="0" w:color="auto"/>
            </w:tcBorders>
            <w:shd w:val="clear" w:color="FFFFFF" w:fill="auto"/>
            <w:vAlign w:val="center"/>
          </w:tcPr>
          <w:p w:rsidR="00306E3B" w:rsidRPr="0002719E" w:rsidRDefault="0034572B">
            <w:pPr>
              <w:jc w:val="center"/>
              <w:rPr>
                <w:rFonts w:ascii="Times New Roman" w:hAnsi="Times New Roman" w:cs="Times New Roman"/>
                <w:b/>
                <w:sz w:val="24"/>
                <w:szCs w:val="24"/>
              </w:rPr>
            </w:pPr>
            <w:r w:rsidRPr="0002719E">
              <w:rPr>
                <w:rFonts w:ascii="Times New Roman" w:hAnsi="Times New Roman" w:cs="Times New Roman"/>
                <w:b/>
                <w:sz w:val="24"/>
                <w:szCs w:val="24"/>
              </w:rPr>
              <w:t>Наименование</w:t>
            </w:r>
          </w:p>
        </w:tc>
        <w:tc>
          <w:tcPr>
            <w:tcW w:w="2390" w:type="dxa"/>
            <w:tcBorders>
              <w:top w:val="single" w:sz="5" w:space="0" w:color="auto"/>
              <w:bottom w:val="single" w:sz="5" w:space="0" w:color="auto"/>
              <w:right w:val="single" w:sz="5" w:space="0" w:color="auto"/>
            </w:tcBorders>
            <w:shd w:val="clear" w:color="FFFFFF" w:fill="auto"/>
            <w:vAlign w:val="center"/>
          </w:tcPr>
          <w:p w:rsidR="00306E3B" w:rsidRPr="0002719E" w:rsidRDefault="0034572B">
            <w:pPr>
              <w:jc w:val="center"/>
              <w:rPr>
                <w:rFonts w:ascii="Times New Roman" w:hAnsi="Times New Roman" w:cs="Times New Roman"/>
                <w:b/>
                <w:sz w:val="24"/>
                <w:szCs w:val="24"/>
              </w:rPr>
            </w:pPr>
            <w:r w:rsidRPr="0002719E">
              <w:rPr>
                <w:rFonts w:ascii="Times New Roman" w:hAnsi="Times New Roman" w:cs="Times New Roman"/>
                <w:b/>
                <w:sz w:val="24"/>
                <w:szCs w:val="24"/>
              </w:rPr>
              <w:t>Характеристики</w:t>
            </w:r>
          </w:p>
        </w:tc>
        <w:tc>
          <w:tcPr>
            <w:tcW w:w="683" w:type="dxa"/>
            <w:tcBorders>
              <w:top w:val="single" w:sz="5" w:space="0" w:color="auto"/>
              <w:bottom w:val="single" w:sz="5" w:space="0" w:color="auto"/>
              <w:right w:val="single" w:sz="5" w:space="0" w:color="auto"/>
            </w:tcBorders>
            <w:shd w:val="clear" w:color="FFFFFF" w:fill="auto"/>
            <w:vAlign w:val="center"/>
          </w:tcPr>
          <w:p w:rsidR="00306E3B" w:rsidRPr="0002719E" w:rsidRDefault="0034572B">
            <w:pPr>
              <w:jc w:val="center"/>
              <w:rPr>
                <w:rFonts w:ascii="Times New Roman" w:hAnsi="Times New Roman" w:cs="Times New Roman"/>
                <w:b/>
                <w:sz w:val="24"/>
                <w:szCs w:val="24"/>
              </w:rPr>
            </w:pPr>
            <w:r w:rsidRPr="0002719E">
              <w:rPr>
                <w:rFonts w:ascii="Times New Roman" w:hAnsi="Times New Roman" w:cs="Times New Roman"/>
                <w:b/>
                <w:sz w:val="24"/>
                <w:szCs w:val="24"/>
              </w:rPr>
              <w:t>Ед. изм.</w:t>
            </w:r>
          </w:p>
        </w:tc>
        <w:tc>
          <w:tcPr>
            <w:tcW w:w="847" w:type="dxa"/>
            <w:tcBorders>
              <w:top w:val="single" w:sz="5" w:space="0" w:color="auto"/>
              <w:bottom w:val="single" w:sz="5" w:space="0" w:color="auto"/>
              <w:right w:val="single" w:sz="5" w:space="0" w:color="auto"/>
            </w:tcBorders>
            <w:shd w:val="clear" w:color="FFFFFF" w:fill="auto"/>
            <w:vAlign w:val="center"/>
          </w:tcPr>
          <w:p w:rsidR="00306E3B" w:rsidRPr="0002719E" w:rsidRDefault="0034572B">
            <w:pPr>
              <w:jc w:val="center"/>
              <w:rPr>
                <w:rFonts w:ascii="Times New Roman" w:hAnsi="Times New Roman" w:cs="Times New Roman"/>
                <w:b/>
                <w:sz w:val="24"/>
                <w:szCs w:val="24"/>
              </w:rPr>
            </w:pPr>
            <w:r w:rsidRPr="0002719E">
              <w:rPr>
                <w:rFonts w:ascii="Times New Roman" w:hAnsi="Times New Roman" w:cs="Times New Roman"/>
                <w:b/>
                <w:sz w:val="24"/>
                <w:szCs w:val="24"/>
              </w:rPr>
              <w:t xml:space="preserve">Кол-во, </w:t>
            </w:r>
            <w:proofErr w:type="spellStart"/>
            <w:r w:rsidRPr="0002719E">
              <w:rPr>
                <w:rFonts w:ascii="Times New Roman" w:hAnsi="Times New Roman" w:cs="Times New Roman"/>
                <w:b/>
                <w:sz w:val="24"/>
                <w:szCs w:val="24"/>
              </w:rPr>
              <w:t>шт</w:t>
            </w:r>
            <w:proofErr w:type="spellEnd"/>
          </w:p>
        </w:tc>
        <w:tc>
          <w:tcPr>
            <w:tcW w:w="1054" w:type="dxa"/>
            <w:tcBorders>
              <w:top w:val="single" w:sz="5" w:space="0" w:color="auto"/>
              <w:bottom w:val="single" w:sz="5" w:space="0" w:color="auto"/>
              <w:right w:val="single" w:sz="5" w:space="0" w:color="auto"/>
            </w:tcBorders>
            <w:shd w:val="clear" w:color="FFFFFF" w:fill="auto"/>
            <w:vAlign w:val="center"/>
          </w:tcPr>
          <w:p w:rsidR="00306E3B" w:rsidRPr="0002719E" w:rsidRDefault="0034572B">
            <w:pPr>
              <w:jc w:val="center"/>
              <w:rPr>
                <w:rFonts w:ascii="Times New Roman" w:hAnsi="Times New Roman" w:cs="Times New Roman"/>
                <w:b/>
                <w:sz w:val="24"/>
                <w:szCs w:val="24"/>
              </w:rPr>
            </w:pPr>
            <w:r w:rsidRPr="0002719E">
              <w:rPr>
                <w:rFonts w:ascii="Times New Roman" w:hAnsi="Times New Roman" w:cs="Times New Roman"/>
                <w:b/>
                <w:sz w:val="24"/>
                <w:szCs w:val="24"/>
              </w:rPr>
              <w:t>Цена, рублей</w:t>
            </w:r>
          </w:p>
        </w:tc>
        <w:tc>
          <w:tcPr>
            <w:tcW w:w="1825" w:type="dxa"/>
            <w:tcBorders>
              <w:top w:val="single" w:sz="5" w:space="0" w:color="auto"/>
              <w:bottom w:val="single" w:sz="5" w:space="0" w:color="auto"/>
              <w:right w:val="single" w:sz="5" w:space="0" w:color="auto"/>
            </w:tcBorders>
            <w:shd w:val="clear" w:color="FFFFFF" w:fill="auto"/>
            <w:vAlign w:val="center"/>
          </w:tcPr>
          <w:p w:rsidR="00306E3B" w:rsidRPr="0002719E" w:rsidRDefault="0034572B">
            <w:pPr>
              <w:jc w:val="center"/>
              <w:rPr>
                <w:rFonts w:ascii="Times New Roman" w:hAnsi="Times New Roman" w:cs="Times New Roman"/>
                <w:b/>
                <w:sz w:val="24"/>
                <w:szCs w:val="24"/>
              </w:rPr>
            </w:pPr>
            <w:r w:rsidRPr="0002719E">
              <w:rPr>
                <w:rFonts w:ascii="Times New Roman" w:hAnsi="Times New Roman" w:cs="Times New Roman"/>
                <w:b/>
                <w:sz w:val="24"/>
                <w:szCs w:val="24"/>
              </w:rPr>
              <w:t>Страна происхождения</w:t>
            </w:r>
          </w:p>
        </w:tc>
        <w:tc>
          <w:tcPr>
            <w:tcW w:w="1073" w:type="dxa"/>
            <w:tcBorders>
              <w:top w:val="single" w:sz="5" w:space="0" w:color="auto"/>
              <w:left w:val="single" w:sz="5" w:space="0" w:color="auto"/>
              <w:bottom w:val="single" w:sz="5" w:space="0" w:color="auto"/>
              <w:right w:val="single" w:sz="5" w:space="0" w:color="auto"/>
            </w:tcBorders>
            <w:shd w:val="clear" w:color="FFFFFF" w:fill="auto"/>
            <w:vAlign w:val="center"/>
          </w:tcPr>
          <w:p w:rsidR="00306E3B" w:rsidRPr="0002719E" w:rsidRDefault="001C3C77">
            <w:pPr>
              <w:jc w:val="center"/>
              <w:rPr>
                <w:rFonts w:ascii="Times New Roman" w:hAnsi="Times New Roman" w:cs="Times New Roman"/>
                <w:b/>
                <w:sz w:val="24"/>
                <w:szCs w:val="24"/>
              </w:rPr>
            </w:pPr>
            <w:r w:rsidRPr="0002719E">
              <w:rPr>
                <w:rFonts w:ascii="Times New Roman" w:hAnsi="Times New Roman" w:cs="Times New Roman"/>
                <w:b/>
                <w:sz w:val="24"/>
                <w:szCs w:val="24"/>
              </w:rPr>
              <w:t>КТРУ</w:t>
            </w:r>
          </w:p>
        </w:tc>
      </w:tr>
      <w:tr w:rsidR="0002719E" w:rsidRPr="0002719E"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r w:rsidRPr="0002719E">
              <w:rPr>
                <w:rFonts w:ascii="Times New Roman" w:hAnsi="Times New Roman" w:cs="Times New Roman"/>
                <w:sz w:val="24"/>
                <w:szCs w:val="24"/>
              </w:rPr>
              <w:t>1</w:t>
            </w:r>
          </w:p>
        </w:tc>
        <w:tc>
          <w:tcPr>
            <w:tcW w:w="2352"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 xml:space="preserve">Катетер д/гемодиализа </w:t>
            </w:r>
          </w:p>
        </w:tc>
        <w:tc>
          <w:tcPr>
            <w:tcW w:w="2390"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 xml:space="preserve">Изготовлен из </w:t>
            </w:r>
            <w:proofErr w:type="spellStart"/>
            <w:r w:rsidRPr="0002719E">
              <w:rPr>
                <w:rFonts w:ascii="Times New Roman" w:hAnsi="Times New Roman" w:cs="Times New Roman"/>
                <w:color w:val="000000"/>
                <w:sz w:val="22"/>
              </w:rPr>
              <w:t>рентгенконтрастного</w:t>
            </w:r>
            <w:proofErr w:type="spellEnd"/>
            <w:r w:rsidRPr="0002719E">
              <w:rPr>
                <w:rFonts w:ascii="Times New Roman" w:hAnsi="Times New Roman" w:cs="Times New Roman"/>
                <w:color w:val="000000"/>
                <w:sz w:val="22"/>
              </w:rPr>
              <w:t xml:space="preserve">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w:t>
            </w:r>
            <w:proofErr w:type="spellStart"/>
            <w:r w:rsidRPr="0002719E">
              <w:rPr>
                <w:rFonts w:ascii="Times New Roman" w:hAnsi="Times New Roman" w:cs="Times New Roman"/>
                <w:color w:val="000000"/>
                <w:sz w:val="22"/>
              </w:rPr>
              <w:t>атравматичный</w:t>
            </w:r>
            <w:proofErr w:type="spellEnd"/>
            <w:r w:rsidRPr="0002719E">
              <w:rPr>
                <w:rFonts w:ascii="Times New Roman" w:hAnsi="Times New Roman" w:cs="Times New Roman"/>
                <w:color w:val="000000"/>
                <w:sz w:val="22"/>
              </w:rPr>
              <w:t xml:space="preserve"> кончик катетера. Вращающиеся крылья для фиксации катетера.  Скорость кровотока 300-400 мл/мин при венозном давлении 250 мм рт. ст. (значение параметра не требует конкретизации). </w:t>
            </w:r>
            <w:proofErr w:type="spellStart"/>
            <w:r w:rsidRPr="0002719E">
              <w:rPr>
                <w:rFonts w:ascii="Times New Roman" w:hAnsi="Times New Roman" w:cs="Times New Roman"/>
                <w:color w:val="000000"/>
                <w:sz w:val="22"/>
              </w:rPr>
              <w:t>Стеггер</w:t>
            </w:r>
            <w:proofErr w:type="spellEnd"/>
            <w:r w:rsidRPr="0002719E">
              <w:rPr>
                <w:rFonts w:ascii="Times New Roman" w:hAnsi="Times New Roman" w:cs="Times New Roman"/>
                <w:color w:val="000000"/>
                <w:sz w:val="22"/>
              </w:rPr>
              <w:t xml:space="preserve"> на кончике длинной 3 см значительно снижает скорость рециркуляции. Размеры: </w:t>
            </w:r>
            <w:proofErr w:type="gramStart"/>
            <w:r w:rsidRPr="0002719E">
              <w:rPr>
                <w:rFonts w:ascii="Times New Roman" w:hAnsi="Times New Roman" w:cs="Times New Roman"/>
                <w:color w:val="000000"/>
                <w:sz w:val="22"/>
              </w:rPr>
              <w:t>диаметр  13</w:t>
            </w:r>
            <w:proofErr w:type="gramEnd"/>
            <w:r w:rsidRPr="0002719E">
              <w:rPr>
                <w:rFonts w:ascii="Times New Roman" w:hAnsi="Times New Roman" w:cs="Times New Roman"/>
                <w:color w:val="000000"/>
                <w:sz w:val="22"/>
              </w:rPr>
              <w:t xml:space="preserve">,5 </w:t>
            </w:r>
            <w:proofErr w:type="spellStart"/>
            <w:r w:rsidRPr="0002719E">
              <w:rPr>
                <w:rFonts w:ascii="Times New Roman" w:hAnsi="Times New Roman" w:cs="Times New Roman"/>
                <w:color w:val="000000"/>
                <w:sz w:val="22"/>
              </w:rPr>
              <w:t>Fr</w:t>
            </w:r>
            <w:proofErr w:type="spellEnd"/>
            <w:r w:rsidRPr="0002719E">
              <w:rPr>
                <w:rFonts w:ascii="Times New Roman" w:hAnsi="Times New Roman" w:cs="Times New Roman"/>
                <w:color w:val="000000"/>
                <w:sz w:val="22"/>
              </w:rPr>
              <w:t xml:space="preserve">, длина не менее 20 см. Конфигурация: прямой. Состав набора: Катетер – 1 шт., Пункционная игла – 1 шт., Проводник – 70 </w:t>
            </w:r>
            <w:proofErr w:type="spellStart"/>
            <w:r w:rsidRPr="0002719E">
              <w:rPr>
                <w:rFonts w:ascii="Times New Roman" w:hAnsi="Times New Roman" w:cs="Times New Roman"/>
                <w:color w:val="000000"/>
                <w:sz w:val="22"/>
              </w:rPr>
              <w:t>cm</w:t>
            </w:r>
            <w:proofErr w:type="spellEnd"/>
            <w:r w:rsidRPr="0002719E">
              <w:rPr>
                <w:rFonts w:ascii="Times New Roman" w:hAnsi="Times New Roman" w:cs="Times New Roman"/>
                <w:color w:val="000000"/>
                <w:sz w:val="22"/>
              </w:rPr>
              <w:t xml:space="preserve">. х 0,038 </w:t>
            </w:r>
            <w:proofErr w:type="spellStart"/>
            <w:r w:rsidRPr="0002719E">
              <w:rPr>
                <w:rFonts w:ascii="Times New Roman" w:hAnsi="Times New Roman" w:cs="Times New Roman"/>
                <w:color w:val="000000"/>
                <w:sz w:val="22"/>
              </w:rPr>
              <w:t>in</w:t>
            </w:r>
            <w:proofErr w:type="spellEnd"/>
            <w:r w:rsidRPr="0002719E">
              <w:rPr>
                <w:rFonts w:ascii="Times New Roman" w:hAnsi="Times New Roman" w:cs="Times New Roman"/>
                <w:color w:val="000000"/>
                <w:sz w:val="22"/>
              </w:rPr>
              <w:t xml:space="preserve">. – 1 шт., Инъекционные колпачки – 2 шт., </w:t>
            </w:r>
            <w:proofErr w:type="spellStart"/>
            <w:r w:rsidRPr="0002719E">
              <w:rPr>
                <w:rFonts w:ascii="Times New Roman" w:hAnsi="Times New Roman" w:cs="Times New Roman"/>
                <w:color w:val="000000"/>
                <w:sz w:val="22"/>
              </w:rPr>
              <w:t>Гепариновая</w:t>
            </w:r>
            <w:proofErr w:type="spellEnd"/>
            <w:r w:rsidRPr="0002719E">
              <w:rPr>
                <w:rFonts w:ascii="Times New Roman" w:hAnsi="Times New Roman" w:cs="Times New Roman"/>
                <w:color w:val="000000"/>
                <w:sz w:val="22"/>
              </w:rPr>
              <w:t xml:space="preserve"> метка – 1 шт., Сменный зонд – 1 </w:t>
            </w:r>
            <w:r w:rsidRPr="0002719E">
              <w:rPr>
                <w:rFonts w:ascii="Times New Roman" w:hAnsi="Times New Roman" w:cs="Times New Roman"/>
                <w:color w:val="000000"/>
                <w:sz w:val="22"/>
              </w:rPr>
              <w:lastRenderedPageBreak/>
              <w:t>шт., Расширитель 12-13Fr – 1 шт., Расширитель 12-14Fr – 1 шт., Съемные крылья для фиксации – 1 шт., Фиксирующая асептическая наклейка – 2 шт.</w:t>
            </w:r>
          </w:p>
        </w:tc>
        <w:tc>
          <w:tcPr>
            <w:tcW w:w="683"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proofErr w:type="spellStart"/>
            <w:r w:rsidRPr="0002719E">
              <w:rPr>
                <w:rFonts w:ascii="Times New Roman" w:hAnsi="Times New Roman" w:cs="Times New Roman"/>
                <w:color w:val="000000"/>
                <w:sz w:val="22"/>
              </w:rPr>
              <w:lastRenderedPageBreak/>
              <w:t>шт</w:t>
            </w:r>
            <w:proofErr w:type="spellEnd"/>
          </w:p>
        </w:tc>
        <w:tc>
          <w:tcPr>
            <w:tcW w:w="847"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20</w:t>
            </w:r>
          </w:p>
        </w:tc>
        <w:tc>
          <w:tcPr>
            <w:tcW w:w="1054"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p>
        </w:tc>
        <w:tc>
          <w:tcPr>
            <w:tcW w:w="1825"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02719E" w:rsidRPr="0002719E" w:rsidRDefault="0002719E" w:rsidP="0002719E">
            <w:pPr>
              <w:rPr>
                <w:rFonts w:ascii="Times New Roman" w:hAnsi="Times New Roman" w:cs="Times New Roman"/>
                <w:szCs w:val="16"/>
              </w:rPr>
            </w:pPr>
          </w:p>
        </w:tc>
      </w:tr>
      <w:tr w:rsidR="0002719E" w:rsidRPr="0002719E"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r w:rsidRPr="0002719E">
              <w:rPr>
                <w:rFonts w:ascii="Times New Roman" w:hAnsi="Times New Roman" w:cs="Times New Roman"/>
                <w:sz w:val="24"/>
                <w:szCs w:val="24"/>
              </w:rPr>
              <w:lastRenderedPageBreak/>
              <w:t>2</w:t>
            </w:r>
          </w:p>
        </w:tc>
        <w:tc>
          <w:tcPr>
            <w:tcW w:w="2352"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 xml:space="preserve">Катетер центральный венозный вводимый периферически </w:t>
            </w:r>
          </w:p>
        </w:tc>
        <w:tc>
          <w:tcPr>
            <w:tcW w:w="2390"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 xml:space="preserve">Катетер центральный венозный периферически-имплантируемый одноходовой, набор с </w:t>
            </w:r>
            <w:proofErr w:type="spellStart"/>
            <w:r w:rsidRPr="0002719E">
              <w:rPr>
                <w:rFonts w:ascii="Times New Roman" w:hAnsi="Times New Roman" w:cs="Times New Roman"/>
                <w:color w:val="000000"/>
                <w:sz w:val="22"/>
              </w:rPr>
              <w:t>микроинтродьюсером</w:t>
            </w:r>
            <w:proofErr w:type="spellEnd"/>
            <w:r w:rsidRPr="0002719E">
              <w:rPr>
                <w:rFonts w:ascii="Times New Roman" w:hAnsi="Times New Roman" w:cs="Times New Roman"/>
                <w:color w:val="000000"/>
                <w:sz w:val="22"/>
              </w:rPr>
              <w:t xml:space="preserve">: катетер изготовлен из </w:t>
            </w:r>
            <w:proofErr w:type="spellStart"/>
            <w:r w:rsidRPr="0002719E">
              <w:rPr>
                <w:rFonts w:ascii="Times New Roman" w:hAnsi="Times New Roman" w:cs="Times New Roman"/>
                <w:color w:val="000000"/>
                <w:sz w:val="22"/>
              </w:rPr>
              <w:t>рентгеноконтрастного</w:t>
            </w:r>
            <w:proofErr w:type="spellEnd"/>
            <w:r w:rsidRPr="0002719E">
              <w:rPr>
                <w:rFonts w:ascii="Times New Roman" w:hAnsi="Times New Roman" w:cs="Times New Roman"/>
                <w:color w:val="000000"/>
                <w:sz w:val="22"/>
              </w:rPr>
              <w:t xml:space="preserve"> силикона, имеет нанесенные на поверхности метки глубины каждый сантиметр,  размер катетера 4,0 </w:t>
            </w:r>
            <w:proofErr w:type="spellStart"/>
            <w:r w:rsidRPr="0002719E">
              <w:rPr>
                <w:rFonts w:ascii="Times New Roman" w:hAnsi="Times New Roman" w:cs="Times New Roman"/>
                <w:color w:val="000000"/>
                <w:sz w:val="22"/>
              </w:rPr>
              <w:t>Fr</w:t>
            </w:r>
            <w:proofErr w:type="spellEnd"/>
            <w:r w:rsidRPr="0002719E">
              <w:rPr>
                <w:rFonts w:ascii="Times New Roman" w:hAnsi="Times New Roman" w:cs="Times New Roman"/>
                <w:color w:val="000000"/>
                <w:sz w:val="22"/>
              </w:rPr>
              <w:t xml:space="preserve">, длина катетера не менее 60 см, регулируемая за счет возможности отрезания проксимального конца, диаметр просвета катетера 0,8 мм,  наружный диаметр 1,4мм, скорость потока гравитационная при длине 60см - 540 мл/час, внутренний объем при длине 60см - 0,42мл мл/час, дистальный конец катетера закрытый, с закругленным </w:t>
            </w:r>
            <w:proofErr w:type="spellStart"/>
            <w:r w:rsidRPr="0002719E">
              <w:rPr>
                <w:rFonts w:ascii="Times New Roman" w:hAnsi="Times New Roman" w:cs="Times New Roman"/>
                <w:color w:val="000000"/>
                <w:sz w:val="22"/>
              </w:rPr>
              <w:t>атравматичным</w:t>
            </w:r>
            <w:proofErr w:type="spellEnd"/>
            <w:r w:rsidRPr="0002719E">
              <w:rPr>
                <w:rFonts w:ascii="Times New Roman" w:hAnsi="Times New Roman" w:cs="Times New Roman"/>
                <w:color w:val="000000"/>
                <w:sz w:val="22"/>
              </w:rPr>
              <w:t xml:space="preserve"> наконечником с боковым трехпозиционным клапаном с длиной прорези 5мм,  обеспечивающим </w:t>
            </w:r>
            <w:proofErr w:type="spellStart"/>
            <w:r w:rsidRPr="0002719E">
              <w:rPr>
                <w:rFonts w:ascii="Times New Roman" w:hAnsi="Times New Roman" w:cs="Times New Roman"/>
                <w:color w:val="000000"/>
                <w:sz w:val="22"/>
              </w:rPr>
              <w:t>инфузию</w:t>
            </w:r>
            <w:proofErr w:type="spellEnd"/>
            <w:r w:rsidRPr="0002719E">
              <w:rPr>
                <w:rFonts w:ascii="Times New Roman" w:hAnsi="Times New Roman" w:cs="Times New Roman"/>
                <w:color w:val="000000"/>
                <w:sz w:val="22"/>
              </w:rPr>
              <w:t xml:space="preserve"> и аспирацию крови, уменьшающим риск воздушной эмболии, обратного заброса крови и внутрисосудистого свертывания, позволяющим не использовать гепарин при работе с катетером, на дистальном конце катетера метка повышенной </w:t>
            </w:r>
            <w:proofErr w:type="spellStart"/>
            <w:r w:rsidRPr="0002719E">
              <w:rPr>
                <w:rFonts w:ascii="Times New Roman" w:hAnsi="Times New Roman" w:cs="Times New Roman"/>
                <w:color w:val="000000"/>
                <w:sz w:val="22"/>
              </w:rPr>
              <w:t>рентгеноконтрастности</w:t>
            </w:r>
            <w:proofErr w:type="spellEnd"/>
            <w:r w:rsidRPr="0002719E">
              <w:rPr>
                <w:rFonts w:ascii="Times New Roman" w:hAnsi="Times New Roman" w:cs="Times New Roman"/>
                <w:color w:val="000000"/>
                <w:sz w:val="22"/>
              </w:rPr>
              <w:t xml:space="preserve">, в комплекте: металлический стилет </w:t>
            </w:r>
            <w:r w:rsidRPr="0002719E">
              <w:rPr>
                <w:rFonts w:ascii="Times New Roman" w:hAnsi="Times New Roman" w:cs="Times New Roman"/>
                <w:color w:val="000000"/>
                <w:sz w:val="22"/>
              </w:rPr>
              <w:lastRenderedPageBreak/>
              <w:t xml:space="preserve">(введен внутрь катетера) с коннектором </w:t>
            </w:r>
            <w:proofErr w:type="spellStart"/>
            <w:r w:rsidRPr="0002719E">
              <w:rPr>
                <w:rFonts w:ascii="Times New Roman" w:hAnsi="Times New Roman" w:cs="Times New Roman"/>
                <w:color w:val="000000"/>
                <w:sz w:val="22"/>
              </w:rPr>
              <w:t>Луэра</w:t>
            </w:r>
            <w:proofErr w:type="spellEnd"/>
            <w:r w:rsidRPr="0002719E">
              <w:rPr>
                <w:rFonts w:ascii="Times New Roman" w:hAnsi="Times New Roman" w:cs="Times New Roman"/>
                <w:color w:val="000000"/>
                <w:sz w:val="22"/>
              </w:rPr>
              <w:t xml:space="preserve"> и возможностью промывания катетера с находящимся внутри стилетом – 1шт., присоединяемая проксимальная ветвь с коннектором </w:t>
            </w:r>
            <w:proofErr w:type="spellStart"/>
            <w:r w:rsidRPr="0002719E">
              <w:rPr>
                <w:rFonts w:ascii="Times New Roman" w:hAnsi="Times New Roman" w:cs="Times New Roman"/>
                <w:color w:val="000000"/>
                <w:sz w:val="22"/>
              </w:rPr>
              <w:t>Луэр-лок</w:t>
            </w:r>
            <w:proofErr w:type="spellEnd"/>
            <w:r w:rsidRPr="0002719E">
              <w:rPr>
                <w:rFonts w:ascii="Times New Roman" w:hAnsi="Times New Roman" w:cs="Times New Roman"/>
                <w:color w:val="000000"/>
                <w:sz w:val="22"/>
              </w:rPr>
              <w:t xml:space="preserve"> – 1 шт., колпачок </w:t>
            </w:r>
            <w:proofErr w:type="spellStart"/>
            <w:r w:rsidRPr="0002719E">
              <w:rPr>
                <w:rFonts w:ascii="Times New Roman" w:hAnsi="Times New Roman" w:cs="Times New Roman"/>
                <w:color w:val="000000"/>
                <w:sz w:val="22"/>
              </w:rPr>
              <w:t>Луэра</w:t>
            </w:r>
            <w:proofErr w:type="spellEnd"/>
            <w:r w:rsidRPr="0002719E">
              <w:rPr>
                <w:rFonts w:ascii="Times New Roman" w:hAnsi="Times New Roman" w:cs="Times New Roman"/>
                <w:color w:val="000000"/>
                <w:sz w:val="22"/>
              </w:rPr>
              <w:t xml:space="preserve"> – 1 шт., пункционная игла стальная 21G – 1шт., проводник </w:t>
            </w:r>
            <w:proofErr w:type="spellStart"/>
            <w:r w:rsidRPr="0002719E">
              <w:rPr>
                <w:rFonts w:ascii="Times New Roman" w:hAnsi="Times New Roman" w:cs="Times New Roman"/>
                <w:color w:val="000000"/>
                <w:sz w:val="22"/>
              </w:rPr>
              <w:t>нитиноловый</w:t>
            </w:r>
            <w:proofErr w:type="spellEnd"/>
            <w:r w:rsidRPr="0002719E">
              <w:rPr>
                <w:rFonts w:ascii="Times New Roman" w:hAnsi="Times New Roman" w:cs="Times New Roman"/>
                <w:color w:val="000000"/>
                <w:sz w:val="22"/>
              </w:rPr>
              <w:t xml:space="preserve"> диаметром 0,18'', </w:t>
            </w:r>
            <w:proofErr w:type="spellStart"/>
            <w:r w:rsidRPr="0002719E">
              <w:rPr>
                <w:rFonts w:ascii="Times New Roman" w:hAnsi="Times New Roman" w:cs="Times New Roman"/>
                <w:color w:val="000000"/>
                <w:sz w:val="22"/>
              </w:rPr>
              <w:t>длинойне</w:t>
            </w:r>
            <w:proofErr w:type="spellEnd"/>
            <w:r w:rsidRPr="0002719E">
              <w:rPr>
                <w:rFonts w:ascii="Times New Roman" w:hAnsi="Times New Roman" w:cs="Times New Roman"/>
                <w:color w:val="000000"/>
                <w:sz w:val="22"/>
              </w:rPr>
              <w:t xml:space="preserve"> менее 50см – 1шт., пластиковый </w:t>
            </w:r>
            <w:proofErr w:type="spellStart"/>
            <w:r w:rsidRPr="0002719E">
              <w:rPr>
                <w:rFonts w:ascii="Times New Roman" w:hAnsi="Times New Roman" w:cs="Times New Roman"/>
                <w:color w:val="000000"/>
                <w:sz w:val="22"/>
              </w:rPr>
              <w:t>микроинтродьюсер</w:t>
            </w:r>
            <w:proofErr w:type="spellEnd"/>
            <w:r w:rsidRPr="0002719E">
              <w:rPr>
                <w:rFonts w:ascii="Times New Roman" w:hAnsi="Times New Roman" w:cs="Times New Roman"/>
                <w:color w:val="000000"/>
                <w:sz w:val="22"/>
              </w:rPr>
              <w:t xml:space="preserve"> с дилататором с расщепляемой оболочкой, размером 4,5Fr, длиной не менее 10см – 1шт., скальпель стальной с предохранительным устройством – 1шт., </w:t>
            </w:r>
            <w:proofErr w:type="spellStart"/>
            <w:r w:rsidRPr="0002719E">
              <w:rPr>
                <w:rFonts w:ascii="Times New Roman" w:hAnsi="Times New Roman" w:cs="Times New Roman"/>
                <w:color w:val="000000"/>
                <w:sz w:val="22"/>
              </w:rPr>
              <w:t>крыльчатый</w:t>
            </w:r>
            <w:proofErr w:type="spellEnd"/>
            <w:r w:rsidRPr="0002719E">
              <w:rPr>
                <w:rFonts w:ascii="Times New Roman" w:hAnsi="Times New Roman" w:cs="Times New Roman"/>
                <w:color w:val="000000"/>
                <w:sz w:val="22"/>
              </w:rPr>
              <w:t xml:space="preserve"> фиксатор катетера – 1 шт., устройство для накожной бесшовной фиксации катетера из полиуретановой пены с пластиковым зажимом - 1 шт.</w:t>
            </w:r>
          </w:p>
        </w:tc>
        <w:tc>
          <w:tcPr>
            <w:tcW w:w="683"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proofErr w:type="spellStart"/>
            <w:r w:rsidRPr="0002719E">
              <w:rPr>
                <w:rFonts w:ascii="Times New Roman" w:hAnsi="Times New Roman" w:cs="Times New Roman"/>
                <w:color w:val="000000"/>
                <w:sz w:val="22"/>
              </w:rPr>
              <w:lastRenderedPageBreak/>
              <w:t>шт</w:t>
            </w:r>
            <w:proofErr w:type="spellEnd"/>
          </w:p>
        </w:tc>
        <w:tc>
          <w:tcPr>
            <w:tcW w:w="847"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25</w:t>
            </w:r>
          </w:p>
        </w:tc>
        <w:tc>
          <w:tcPr>
            <w:tcW w:w="1054"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p>
        </w:tc>
        <w:tc>
          <w:tcPr>
            <w:tcW w:w="1825"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02719E" w:rsidRPr="0002719E" w:rsidRDefault="0002719E" w:rsidP="0002719E">
            <w:pPr>
              <w:rPr>
                <w:rFonts w:ascii="Times New Roman" w:hAnsi="Times New Roman" w:cs="Times New Roman"/>
                <w:szCs w:val="16"/>
              </w:rPr>
            </w:pPr>
          </w:p>
        </w:tc>
        <w:bookmarkStart w:id="0" w:name="_GoBack"/>
        <w:bookmarkEnd w:id="0"/>
      </w:tr>
      <w:tr w:rsidR="0002719E" w:rsidRPr="0002719E"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r w:rsidRPr="0002719E">
              <w:rPr>
                <w:rFonts w:ascii="Times New Roman" w:hAnsi="Times New Roman" w:cs="Times New Roman"/>
                <w:sz w:val="24"/>
                <w:szCs w:val="24"/>
              </w:rPr>
              <w:lastRenderedPageBreak/>
              <w:t>3</w:t>
            </w:r>
          </w:p>
        </w:tc>
        <w:tc>
          <w:tcPr>
            <w:tcW w:w="2352"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 xml:space="preserve">Набор для кратковременного/длительного периферийного доступа к ЦВС </w:t>
            </w:r>
          </w:p>
        </w:tc>
        <w:tc>
          <w:tcPr>
            <w:tcW w:w="2390"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 xml:space="preserve">Катетер центральный венозный периферически-имплантируемый одноходовой в расширенном наборе с аксессуарами: катетер изготовлен из </w:t>
            </w:r>
            <w:proofErr w:type="spellStart"/>
            <w:r w:rsidRPr="0002719E">
              <w:rPr>
                <w:rFonts w:ascii="Times New Roman" w:hAnsi="Times New Roman" w:cs="Times New Roman"/>
                <w:color w:val="000000"/>
                <w:sz w:val="22"/>
              </w:rPr>
              <w:t>рентгеноконтрастного</w:t>
            </w:r>
            <w:proofErr w:type="spellEnd"/>
            <w:r w:rsidRPr="0002719E">
              <w:rPr>
                <w:rFonts w:ascii="Times New Roman" w:hAnsi="Times New Roman" w:cs="Times New Roman"/>
                <w:color w:val="000000"/>
                <w:sz w:val="22"/>
              </w:rPr>
              <w:t xml:space="preserve"> термопластичного полиуретана, имеет нанесенные на поверхности метки глубины каждый сантиметр, размер катетера 4,0 </w:t>
            </w:r>
            <w:proofErr w:type="spellStart"/>
            <w:r w:rsidRPr="0002719E">
              <w:rPr>
                <w:rFonts w:ascii="Times New Roman" w:hAnsi="Times New Roman" w:cs="Times New Roman"/>
                <w:color w:val="000000"/>
                <w:sz w:val="22"/>
              </w:rPr>
              <w:t>Fr</w:t>
            </w:r>
            <w:proofErr w:type="spellEnd"/>
            <w:r w:rsidRPr="0002719E">
              <w:rPr>
                <w:rFonts w:ascii="Times New Roman" w:hAnsi="Times New Roman" w:cs="Times New Roman"/>
                <w:color w:val="000000"/>
                <w:sz w:val="22"/>
              </w:rPr>
              <w:t xml:space="preserve">, длина катетера не менее 50 см, регулируемая за счет возможности отрезания дистального конца, внутренний просвет катетера 18G,  внутренний объем при максимальной длине не более 1мл, скорость потока гравитационная при максимальной длине не менее 1000 </w:t>
            </w:r>
            <w:r w:rsidRPr="0002719E">
              <w:rPr>
                <w:rFonts w:ascii="Times New Roman" w:hAnsi="Times New Roman" w:cs="Times New Roman"/>
                <w:color w:val="000000"/>
                <w:sz w:val="22"/>
              </w:rPr>
              <w:lastRenderedPageBreak/>
              <w:t xml:space="preserve">мл/час (значение </w:t>
            </w:r>
            <w:proofErr w:type="spellStart"/>
            <w:r w:rsidRPr="0002719E">
              <w:rPr>
                <w:rFonts w:ascii="Times New Roman" w:hAnsi="Times New Roman" w:cs="Times New Roman"/>
                <w:color w:val="000000"/>
                <w:sz w:val="22"/>
              </w:rPr>
              <w:t>парамектра</w:t>
            </w:r>
            <w:proofErr w:type="spellEnd"/>
            <w:r w:rsidRPr="0002719E">
              <w:rPr>
                <w:rFonts w:ascii="Times New Roman" w:hAnsi="Times New Roman" w:cs="Times New Roman"/>
                <w:color w:val="000000"/>
                <w:sz w:val="22"/>
              </w:rPr>
              <w:t xml:space="preserve"> не требует конкретизации), скорость потока максимальная при </w:t>
            </w:r>
            <w:proofErr w:type="spellStart"/>
            <w:r w:rsidRPr="0002719E">
              <w:rPr>
                <w:rFonts w:ascii="Times New Roman" w:hAnsi="Times New Roman" w:cs="Times New Roman"/>
                <w:color w:val="000000"/>
                <w:sz w:val="22"/>
              </w:rPr>
              <w:t>инфузии</w:t>
            </w:r>
            <w:proofErr w:type="spellEnd"/>
            <w:r w:rsidRPr="0002719E">
              <w:rPr>
                <w:rFonts w:ascii="Times New Roman" w:hAnsi="Times New Roman" w:cs="Times New Roman"/>
                <w:color w:val="000000"/>
                <w:sz w:val="22"/>
              </w:rPr>
              <w:t xml:space="preserve"> через насос под давлением 5 мл/с (значение </w:t>
            </w:r>
            <w:proofErr w:type="spellStart"/>
            <w:r w:rsidRPr="0002719E">
              <w:rPr>
                <w:rFonts w:ascii="Times New Roman" w:hAnsi="Times New Roman" w:cs="Times New Roman"/>
                <w:color w:val="000000"/>
                <w:sz w:val="22"/>
              </w:rPr>
              <w:t>парамектра</w:t>
            </w:r>
            <w:proofErr w:type="spellEnd"/>
            <w:r w:rsidRPr="0002719E">
              <w:rPr>
                <w:rFonts w:ascii="Times New Roman" w:hAnsi="Times New Roman" w:cs="Times New Roman"/>
                <w:color w:val="000000"/>
                <w:sz w:val="22"/>
              </w:rPr>
              <w:t xml:space="preserve"> не требует конкретизации), выдерживает давление </w:t>
            </w:r>
            <w:proofErr w:type="spellStart"/>
            <w:r w:rsidRPr="0002719E">
              <w:rPr>
                <w:rFonts w:ascii="Times New Roman" w:hAnsi="Times New Roman" w:cs="Times New Roman"/>
                <w:color w:val="000000"/>
                <w:sz w:val="22"/>
              </w:rPr>
              <w:t>инфузионного</w:t>
            </w:r>
            <w:proofErr w:type="spellEnd"/>
            <w:r w:rsidRPr="0002719E">
              <w:rPr>
                <w:rFonts w:ascii="Times New Roman" w:hAnsi="Times New Roman" w:cs="Times New Roman"/>
                <w:color w:val="000000"/>
                <w:sz w:val="22"/>
              </w:rPr>
              <w:t xml:space="preserve"> насоса до 300 </w:t>
            </w:r>
            <w:proofErr w:type="spellStart"/>
            <w:r w:rsidRPr="0002719E">
              <w:rPr>
                <w:rFonts w:ascii="Times New Roman" w:hAnsi="Times New Roman" w:cs="Times New Roman"/>
                <w:color w:val="000000"/>
                <w:sz w:val="22"/>
              </w:rPr>
              <w:t>psi</w:t>
            </w:r>
            <w:proofErr w:type="spellEnd"/>
            <w:r w:rsidRPr="0002719E">
              <w:rPr>
                <w:rFonts w:ascii="Times New Roman" w:hAnsi="Times New Roman" w:cs="Times New Roman"/>
                <w:color w:val="000000"/>
                <w:sz w:val="22"/>
              </w:rPr>
              <w:t xml:space="preserve"> (значение параметра не требует конкретизации), дистальный конец катетера открытый, проксимальный конец имеет стандартный коннектор </w:t>
            </w:r>
            <w:proofErr w:type="spellStart"/>
            <w:r w:rsidRPr="0002719E">
              <w:rPr>
                <w:rFonts w:ascii="Times New Roman" w:hAnsi="Times New Roman" w:cs="Times New Roman"/>
                <w:color w:val="000000"/>
                <w:sz w:val="22"/>
              </w:rPr>
              <w:t>Луэр-Лок</w:t>
            </w:r>
            <w:proofErr w:type="spellEnd"/>
            <w:r w:rsidRPr="0002719E">
              <w:rPr>
                <w:rFonts w:ascii="Times New Roman" w:hAnsi="Times New Roman" w:cs="Times New Roman"/>
                <w:color w:val="000000"/>
                <w:sz w:val="22"/>
              </w:rPr>
              <w:t xml:space="preserve"> и клапан, позволяющий не использовать гепарин при работе с катетером, в наборе: колпачок </w:t>
            </w:r>
            <w:proofErr w:type="spellStart"/>
            <w:r w:rsidRPr="0002719E">
              <w:rPr>
                <w:rFonts w:ascii="Times New Roman" w:hAnsi="Times New Roman" w:cs="Times New Roman"/>
                <w:color w:val="000000"/>
                <w:sz w:val="22"/>
              </w:rPr>
              <w:t>Луэра</w:t>
            </w:r>
            <w:proofErr w:type="spellEnd"/>
            <w:r w:rsidRPr="0002719E">
              <w:rPr>
                <w:rFonts w:ascii="Times New Roman" w:hAnsi="Times New Roman" w:cs="Times New Roman"/>
                <w:color w:val="000000"/>
                <w:sz w:val="22"/>
              </w:rPr>
              <w:t xml:space="preserve">, пункционная игла стальная калибра 21G длиной не менее 7 см, проводник </w:t>
            </w:r>
            <w:proofErr w:type="spellStart"/>
            <w:r w:rsidRPr="0002719E">
              <w:rPr>
                <w:rFonts w:ascii="Times New Roman" w:hAnsi="Times New Roman" w:cs="Times New Roman"/>
                <w:color w:val="000000"/>
                <w:sz w:val="22"/>
              </w:rPr>
              <w:t>нитиноловый</w:t>
            </w:r>
            <w:proofErr w:type="spellEnd"/>
            <w:r w:rsidRPr="0002719E">
              <w:rPr>
                <w:rFonts w:ascii="Times New Roman" w:hAnsi="Times New Roman" w:cs="Times New Roman"/>
                <w:color w:val="000000"/>
                <w:sz w:val="22"/>
              </w:rPr>
              <w:t xml:space="preserve"> (из никель-титанового сплава) толщиной 0,46 мм (0,018 дюйма), длиной не менее 50 см, не перегибаемый в центральной части, с </w:t>
            </w:r>
            <w:proofErr w:type="spellStart"/>
            <w:r w:rsidRPr="0002719E">
              <w:rPr>
                <w:rFonts w:ascii="Times New Roman" w:hAnsi="Times New Roman" w:cs="Times New Roman"/>
                <w:color w:val="000000"/>
                <w:sz w:val="22"/>
              </w:rPr>
              <w:t>атравматичным</w:t>
            </w:r>
            <w:proofErr w:type="spellEnd"/>
            <w:r w:rsidRPr="0002719E">
              <w:rPr>
                <w:rFonts w:ascii="Times New Roman" w:hAnsi="Times New Roman" w:cs="Times New Roman"/>
                <w:color w:val="000000"/>
                <w:sz w:val="22"/>
              </w:rPr>
              <w:t xml:space="preserve"> дистальным концом, с проксимальным сгибаемым концом с памятью формы длиной не менее 10 см для профилактики случайной эмболии проводника, на проводнике нанесены метки глубины, пластиковый </w:t>
            </w:r>
            <w:proofErr w:type="spellStart"/>
            <w:r w:rsidRPr="0002719E">
              <w:rPr>
                <w:rFonts w:ascii="Times New Roman" w:hAnsi="Times New Roman" w:cs="Times New Roman"/>
                <w:color w:val="000000"/>
                <w:sz w:val="22"/>
              </w:rPr>
              <w:t>микроинтродьюсер</w:t>
            </w:r>
            <w:proofErr w:type="spellEnd"/>
            <w:r w:rsidRPr="0002719E">
              <w:rPr>
                <w:rFonts w:ascii="Times New Roman" w:hAnsi="Times New Roman" w:cs="Times New Roman"/>
                <w:color w:val="000000"/>
                <w:sz w:val="22"/>
              </w:rPr>
              <w:t xml:space="preserve"> толщиной 4,5Fr и длиной не менее 7 см, с дилататором из пластика, с расщепляемой оболочкой из </w:t>
            </w:r>
            <w:proofErr w:type="spellStart"/>
            <w:r w:rsidRPr="0002719E">
              <w:rPr>
                <w:rFonts w:ascii="Times New Roman" w:hAnsi="Times New Roman" w:cs="Times New Roman"/>
                <w:color w:val="000000"/>
                <w:sz w:val="22"/>
              </w:rPr>
              <w:t>тефлона</w:t>
            </w:r>
            <w:proofErr w:type="spellEnd"/>
            <w:r w:rsidRPr="0002719E">
              <w:rPr>
                <w:rFonts w:ascii="Times New Roman" w:hAnsi="Times New Roman" w:cs="Times New Roman"/>
                <w:color w:val="000000"/>
                <w:sz w:val="22"/>
              </w:rPr>
              <w:t xml:space="preserve">, скальпель одноразовый с защитой от случайного пореза медперсонала, сантиметровая измерительная лента одноразовая, колпачок </w:t>
            </w:r>
            <w:proofErr w:type="spellStart"/>
            <w:r w:rsidRPr="0002719E">
              <w:rPr>
                <w:rFonts w:ascii="Times New Roman" w:hAnsi="Times New Roman" w:cs="Times New Roman"/>
                <w:color w:val="000000"/>
                <w:sz w:val="22"/>
              </w:rPr>
              <w:t>Луэр-лок</w:t>
            </w:r>
            <w:proofErr w:type="spellEnd"/>
            <w:r w:rsidRPr="0002719E">
              <w:rPr>
                <w:rFonts w:ascii="Times New Roman" w:hAnsi="Times New Roman" w:cs="Times New Roman"/>
                <w:color w:val="000000"/>
                <w:sz w:val="22"/>
              </w:rPr>
              <w:t xml:space="preserve"> для закрытия </w:t>
            </w:r>
            <w:r w:rsidRPr="0002719E">
              <w:rPr>
                <w:rFonts w:ascii="Times New Roman" w:hAnsi="Times New Roman" w:cs="Times New Roman"/>
                <w:color w:val="000000"/>
                <w:sz w:val="22"/>
              </w:rPr>
              <w:lastRenderedPageBreak/>
              <w:t xml:space="preserve">терминальной ветви, фиксатор катетера накожный пластиковый бесшовный с клейкой основой, шприц объемом не менее 10мл, </w:t>
            </w:r>
            <w:proofErr w:type="spellStart"/>
            <w:r w:rsidRPr="0002719E">
              <w:rPr>
                <w:rFonts w:ascii="Times New Roman" w:hAnsi="Times New Roman" w:cs="Times New Roman"/>
                <w:color w:val="000000"/>
                <w:sz w:val="22"/>
              </w:rPr>
              <w:t>гиподермальная</w:t>
            </w:r>
            <w:proofErr w:type="spellEnd"/>
            <w:r w:rsidRPr="0002719E">
              <w:rPr>
                <w:rFonts w:ascii="Times New Roman" w:hAnsi="Times New Roman" w:cs="Times New Roman"/>
                <w:color w:val="000000"/>
                <w:sz w:val="22"/>
              </w:rPr>
              <w:t xml:space="preserve"> игла калибром 25G для введения кожного анестетика, повязка накожная прозрачная размером не менее 7х7см для закрытия области выхода катетера из кожи, простыня хирургическая с отверстием для накрытия операционного поля, абсорбирующее полотенце, скатерть на операционный столик, </w:t>
            </w:r>
            <w:proofErr w:type="spellStart"/>
            <w:r w:rsidRPr="0002719E">
              <w:rPr>
                <w:rFonts w:ascii="Times New Roman" w:hAnsi="Times New Roman" w:cs="Times New Roman"/>
                <w:color w:val="000000"/>
                <w:sz w:val="22"/>
              </w:rPr>
              <w:t>безлатексный</w:t>
            </w:r>
            <w:proofErr w:type="spellEnd"/>
            <w:r w:rsidRPr="0002719E">
              <w:rPr>
                <w:rFonts w:ascii="Times New Roman" w:hAnsi="Times New Roman" w:cs="Times New Roman"/>
                <w:color w:val="000000"/>
                <w:sz w:val="22"/>
              </w:rPr>
              <w:t xml:space="preserve"> венозный жгут, маска операционная для врача, ножницы, </w:t>
            </w:r>
            <w:proofErr w:type="spellStart"/>
            <w:r w:rsidRPr="0002719E">
              <w:rPr>
                <w:rFonts w:ascii="Times New Roman" w:hAnsi="Times New Roman" w:cs="Times New Roman"/>
                <w:color w:val="000000"/>
                <w:sz w:val="22"/>
              </w:rPr>
              <w:t>безлатексные</w:t>
            </w:r>
            <w:proofErr w:type="spellEnd"/>
            <w:r w:rsidRPr="0002719E">
              <w:rPr>
                <w:rFonts w:ascii="Times New Roman" w:hAnsi="Times New Roman" w:cs="Times New Roman"/>
                <w:color w:val="000000"/>
                <w:sz w:val="22"/>
              </w:rPr>
              <w:t xml:space="preserve"> хирургические перчатки - одна пара, чехол для УЗИ датчика, пакетик с ультразвуковым гелем объемом не менее 20мл, стилет с коннекторами для контроля положения катетера под ЭКГ контролем.</w:t>
            </w:r>
          </w:p>
        </w:tc>
        <w:tc>
          <w:tcPr>
            <w:tcW w:w="683"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proofErr w:type="spellStart"/>
            <w:r w:rsidRPr="0002719E">
              <w:rPr>
                <w:rFonts w:ascii="Times New Roman" w:hAnsi="Times New Roman" w:cs="Times New Roman"/>
                <w:color w:val="000000"/>
                <w:sz w:val="22"/>
              </w:rPr>
              <w:lastRenderedPageBreak/>
              <w:t>шт</w:t>
            </w:r>
            <w:proofErr w:type="spellEnd"/>
          </w:p>
        </w:tc>
        <w:tc>
          <w:tcPr>
            <w:tcW w:w="847"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10</w:t>
            </w:r>
          </w:p>
        </w:tc>
        <w:tc>
          <w:tcPr>
            <w:tcW w:w="1054"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p>
        </w:tc>
        <w:tc>
          <w:tcPr>
            <w:tcW w:w="1825"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02719E" w:rsidRPr="0002719E" w:rsidRDefault="0002719E" w:rsidP="0002719E">
            <w:pPr>
              <w:rPr>
                <w:rFonts w:ascii="Times New Roman" w:hAnsi="Times New Roman" w:cs="Times New Roman"/>
                <w:szCs w:val="16"/>
              </w:rPr>
            </w:pPr>
          </w:p>
        </w:tc>
      </w:tr>
      <w:tr w:rsidR="0002719E" w:rsidRPr="0002719E" w:rsidTr="0002719E">
        <w:trPr>
          <w:trHeight w:val="60"/>
        </w:trPr>
        <w:tc>
          <w:tcPr>
            <w:tcW w:w="549" w:type="dxa"/>
            <w:tcBorders>
              <w:top w:val="single" w:sz="5" w:space="0" w:color="auto"/>
              <w:left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r w:rsidRPr="0002719E">
              <w:rPr>
                <w:rFonts w:ascii="Times New Roman" w:hAnsi="Times New Roman" w:cs="Times New Roman"/>
                <w:sz w:val="24"/>
                <w:szCs w:val="24"/>
              </w:rPr>
              <w:lastRenderedPageBreak/>
              <w:t>4</w:t>
            </w:r>
          </w:p>
        </w:tc>
        <w:tc>
          <w:tcPr>
            <w:tcW w:w="2352"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 xml:space="preserve">Устройство для фиксации катетера </w:t>
            </w:r>
          </w:p>
        </w:tc>
        <w:tc>
          <w:tcPr>
            <w:tcW w:w="2390"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 xml:space="preserve">Устройство для фиксации периферически имплантируемого центрального венозного катетера. Комплектация: </w:t>
            </w:r>
            <w:proofErr w:type="spellStart"/>
            <w:r w:rsidRPr="0002719E">
              <w:rPr>
                <w:rFonts w:ascii="Times New Roman" w:hAnsi="Times New Roman" w:cs="Times New Roman"/>
                <w:color w:val="000000"/>
                <w:sz w:val="22"/>
              </w:rPr>
              <w:t>ретейнер</w:t>
            </w:r>
            <w:proofErr w:type="spellEnd"/>
            <w:r w:rsidRPr="0002719E">
              <w:rPr>
                <w:rFonts w:ascii="Times New Roman" w:hAnsi="Times New Roman" w:cs="Times New Roman"/>
                <w:color w:val="000000"/>
                <w:sz w:val="22"/>
              </w:rPr>
              <w:t xml:space="preserve"> со скользящим зажимом и трикотажной серповидной подушечкой, подушечка для подготовки кожи, клейкая полоска.</w:t>
            </w:r>
          </w:p>
        </w:tc>
        <w:tc>
          <w:tcPr>
            <w:tcW w:w="683"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proofErr w:type="spellStart"/>
            <w:r w:rsidRPr="0002719E">
              <w:rPr>
                <w:rFonts w:ascii="Times New Roman" w:hAnsi="Times New Roman" w:cs="Times New Roman"/>
                <w:color w:val="000000"/>
                <w:sz w:val="22"/>
              </w:rPr>
              <w:t>шт</w:t>
            </w:r>
            <w:proofErr w:type="spellEnd"/>
          </w:p>
        </w:tc>
        <w:tc>
          <w:tcPr>
            <w:tcW w:w="847"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color w:val="000000"/>
                <w:sz w:val="22"/>
              </w:rPr>
            </w:pPr>
            <w:r w:rsidRPr="0002719E">
              <w:rPr>
                <w:rFonts w:ascii="Times New Roman" w:hAnsi="Times New Roman" w:cs="Times New Roman"/>
                <w:color w:val="000000"/>
                <w:sz w:val="22"/>
              </w:rPr>
              <w:t>500</w:t>
            </w:r>
          </w:p>
        </w:tc>
        <w:tc>
          <w:tcPr>
            <w:tcW w:w="1054"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p>
        </w:tc>
        <w:tc>
          <w:tcPr>
            <w:tcW w:w="1825" w:type="dxa"/>
            <w:tcBorders>
              <w:top w:val="single" w:sz="5" w:space="0" w:color="auto"/>
              <w:bottom w:val="single" w:sz="5" w:space="0" w:color="auto"/>
              <w:right w:val="single" w:sz="5" w:space="0" w:color="auto"/>
            </w:tcBorders>
            <w:shd w:val="clear" w:color="FFFFFF" w:fill="auto"/>
          </w:tcPr>
          <w:p w:rsidR="0002719E" w:rsidRPr="0002719E" w:rsidRDefault="0002719E" w:rsidP="0002719E">
            <w:pPr>
              <w:jc w:val="center"/>
              <w:rPr>
                <w:rFonts w:ascii="Times New Roman" w:hAnsi="Times New Roman" w:cs="Times New Roman"/>
                <w:sz w:val="24"/>
                <w:szCs w:val="24"/>
              </w:rPr>
            </w:pPr>
          </w:p>
        </w:tc>
        <w:tc>
          <w:tcPr>
            <w:tcW w:w="1073" w:type="dxa"/>
            <w:tcBorders>
              <w:top w:val="single" w:sz="5" w:space="0" w:color="auto"/>
              <w:left w:val="single" w:sz="5" w:space="0" w:color="auto"/>
              <w:bottom w:val="single" w:sz="5" w:space="0" w:color="auto"/>
              <w:right w:val="single" w:sz="5" w:space="0" w:color="auto"/>
            </w:tcBorders>
            <w:shd w:val="clear" w:color="FFFFFF" w:fill="auto"/>
            <w:vAlign w:val="bottom"/>
          </w:tcPr>
          <w:p w:rsidR="0002719E" w:rsidRPr="0002719E" w:rsidRDefault="0002719E" w:rsidP="0002719E">
            <w:pPr>
              <w:rPr>
                <w:rFonts w:ascii="Times New Roman" w:hAnsi="Times New Roman" w:cs="Times New Roman"/>
                <w:szCs w:val="16"/>
              </w:rPr>
            </w:pPr>
          </w:p>
        </w:tc>
      </w:tr>
      <w:tr w:rsidR="00306E3B" w:rsidRPr="0002719E" w:rsidTr="0002719E">
        <w:trPr>
          <w:trHeight w:val="375"/>
        </w:trPr>
        <w:tc>
          <w:tcPr>
            <w:tcW w:w="549" w:type="dxa"/>
            <w:shd w:val="clear" w:color="FFFFFF" w:fill="auto"/>
            <w:vAlign w:val="bottom"/>
          </w:tcPr>
          <w:p w:rsidR="00306E3B" w:rsidRPr="0002719E" w:rsidRDefault="00306E3B">
            <w:pPr>
              <w:rPr>
                <w:rFonts w:ascii="Times New Roman" w:hAnsi="Times New Roman" w:cs="Times New Roman"/>
                <w:szCs w:val="16"/>
              </w:rPr>
            </w:pPr>
          </w:p>
        </w:tc>
        <w:tc>
          <w:tcPr>
            <w:tcW w:w="2352" w:type="dxa"/>
            <w:shd w:val="clear" w:color="FFFFFF" w:fill="auto"/>
            <w:vAlign w:val="bottom"/>
          </w:tcPr>
          <w:p w:rsidR="00306E3B" w:rsidRPr="0002719E" w:rsidRDefault="00306E3B">
            <w:pPr>
              <w:rPr>
                <w:rFonts w:ascii="Times New Roman" w:hAnsi="Times New Roman" w:cs="Times New Roman"/>
                <w:szCs w:val="16"/>
              </w:rPr>
            </w:pPr>
          </w:p>
        </w:tc>
        <w:tc>
          <w:tcPr>
            <w:tcW w:w="2390" w:type="dxa"/>
            <w:shd w:val="clear" w:color="FFFFFF" w:fill="auto"/>
            <w:vAlign w:val="bottom"/>
          </w:tcPr>
          <w:p w:rsidR="00306E3B" w:rsidRPr="0002719E" w:rsidRDefault="00306E3B">
            <w:pPr>
              <w:rPr>
                <w:rFonts w:ascii="Times New Roman" w:hAnsi="Times New Roman" w:cs="Times New Roman"/>
                <w:szCs w:val="16"/>
              </w:rPr>
            </w:pPr>
          </w:p>
        </w:tc>
        <w:tc>
          <w:tcPr>
            <w:tcW w:w="683" w:type="dxa"/>
            <w:shd w:val="clear" w:color="FFFFFF" w:fill="auto"/>
            <w:vAlign w:val="bottom"/>
          </w:tcPr>
          <w:p w:rsidR="00306E3B" w:rsidRPr="0002719E" w:rsidRDefault="00306E3B">
            <w:pPr>
              <w:rPr>
                <w:rFonts w:ascii="Times New Roman" w:hAnsi="Times New Roman" w:cs="Times New Roman"/>
                <w:szCs w:val="16"/>
              </w:rPr>
            </w:pPr>
          </w:p>
        </w:tc>
        <w:tc>
          <w:tcPr>
            <w:tcW w:w="847" w:type="dxa"/>
            <w:shd w:val="clear" w:color="FFFFFF" w:fill="auto"/>
            <w:vAlign w:val="bottom"/>
          </w:tcPr>
          <w:p w:rsidR="00306E3B" w:rsidRPr="0002719E" w:rsidRDefault="00306E3B">
            <w:pPr>
              <w:rPr>
                <w:rFonts w:ascii="Times New Roman" w:hAnsi="Times New Roman" w:cs="Times New Roman"/>
                <w:szCs w:val="16"/>
              </w:rPr>
            </w:pPr>
          </w:p>
        </w:tc>
        <w:tc>
          <w:tcPr>
            <w:tcW w:w="1054" w:type="dxa"/>
            <w:shd w:val="clear" w:color="FFFFFF" w:fill="auto"/>
            <w:vAlign w:val="bottom"/>
          </w:tcPr>
          <w:p w:rsidR="00306E3B" w:rsidRPr="0002719E" w:rsidRDefault="00306E3B">
            <w:pPr>
              <w:rPr>
                <w:rFonts w:ascii="Times New Roman" w:hAnsi="Times New Roman" w:cs="Times New Roman"/>
                <w:szCs w:val="16"/>
              </w:rPr>
            </w:pPr>
          </w:p>
        </w:tc>
        <w:tc>
          <w:tcPr>
            <w:tcW w:w="1825" w:type="dxa"/>
            <w:shd w:val="clear" w:color="FFFFFF" w:fill="auto"/>
            <w:vAlign w:val="bottom"/>
          </w:tcPr>
          <w:p w:rsidR="00306E3B" w:rsidRPr="0002719E" w:rsidRDefault="00306E3B">
            <w:pPr>
              <w:rPr>
                <w:rFonts w:ascii="Times New Roman" w:hAnsi="Times New Roman" w:cs="Times New Roman"/>
                <w:szCs w:val="16"/>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EE3BE2">
        <w:trPr>
          <w:trHeight w:val="60"/>
        </w:trPr>
        <w:tc>
          <w:tcPr>
            <w:tcW w:w="10773" w:type="dxa"/>
            <w:gridSpan w:val="8"/>
            <w:shd w:val="clear" w:color="FFFFFF" w:fill="auto"/>
            <w:vAlign w:val="bottom"/>
          </w:tcPr>
          <w:p w:rsidR="00306E3B" w:rsidRPr="0002719E" w:rsidRDefault="0034572B" w:rsidP="00D242D7">
            <w:pPr>
              <w:rPr>
                <w:rFonts w:ascii="Times New Roman" w:hAnsi="Times New Roman" w:cs="Times New Roman"/>
                <w:sz w:val="28"/>
                <w:szCs w:val="28"/>
              </w:rPr>
            </w:pPr>
            <w:r w:rsidRPr="0002719E">
              <w:rPr>
                <w:rFonts w:ascii="Times New Roman" w:hAnsi="Times New Roman" w:cs="Times New Roman"/>
                <w:sz w:val="28"/>
                <w:szCs w:val="28"/>
              </w:rPr>
              <w:t xml:space="preserve">Срок поставки: с момента заключения </w:t>
            </w:r>
            <w:proofErr w:type="gramStart"/>
            <w:r w:rsidRPr="0002719E">
              <w:rPr>
                <w:rFonts w:ascii="Times New Roman" w:hAnsi="Times New Roman" w:cs="Times New Roman"/>
                <w:sz w:val="28"/>
                <w:szCs w:val="28"/>
              </w:rPr>
              <w:t>контракта</w:t>
            </w:r>
            <w:proofErr w:type="gramEnd"/>
            <w:r w:rsidR="00D242D7" w:rsidRPr="0002719E">
              <w:rPr>
                <w:rFonts w:ascii="Times New Roman" w:hAnsi="Times New Roman" w:cs="Times New Roman"/>
                <w:sz w:val="28"/>
                <w:szCs w:val="28"/>
              </w:rPr>
              <w:t xml:space="preserve"> но не позднее 15.11.2021 г., по Заявке Заказчика</w:t>
            </w:r>
            <w:r w:rsidRPr="0002719E">
              <w:rPr>
                <w:rFonts w:ascii="Times New Roman" w:hAnsi="Times New Roman" w:cs="Times New Roman"/>
                <w:sz w:val="28"/>
                <w:szCs w:val="28"/>
              </w:rPr>
              <w:t>.</w:t>
            </w:r>
          </w:p>
        </w:tc>
      </w:tr>
      <w:tr w:rsidR="00306E3B" w:rsidRPr="0002719E" w:rsidTr="0002719E">
        <w:trPr>
          <w:trHeight w:val="120"/>
        </w:trPr>
        <w:tc>
          <w:tcPr>
            <w:tcW w:w="549" w:type="dxa"/>
            <w:shd w:val="clear" w:color="FFFFFF" w:fill="auto"/>
            <w:vAlign w:val="bottom"/>
          </w:tcPr>
          <w:p w:rsidR="00306E3B" w:rsidRPr="0002719E" w:rsidRDefault="00306E3B">
            <w:pPr>
              <w:rPr>
                <w:rFonts w:ascii="Times New Roman" w:hAnsi="Times New Roman" w:cs="Times New Roman"/>
                <w:szCs w:val="16"/>
              </w:rPr>
            </w:pPr>
          </w:p>
        </w:tc>
        <w:tc>
          <w:tcPr>
            <w:tcW w:w="2352" w:type="dxa"/>
            <w:shd w:val="clear" w:color="FFFFFF" w:fill="auto"/>
            <w:vAlign w:val="bottom"/>
          </w:tcPr>
          <w:p w:rsidR="00306E3B" w:rsidRPr="0002719E" w:rsidRDefault="00306E3B">
            <w:pPr>
              <w:rPr>
                <w:rFonts w:ascii="Times New Roman" w:hAnsi="Times New Roman" w:cs="Times New Roman"/>
                <w:szCs w:val="16"/>
              </w:rPr>
            </w:pPr>
          </w:p>
        </w:tc>
        <w:tc>
          <w:tcPr>
            <w:tcW w:w="2390" w:type="dxa"/>
            <w:shd w:val="clear" w:color="FFFFFF" w:fill="auto"/>
            <w:vAlign w:val="bottom"/>
          </w:tcPr>
          <w:p w:rsidR="00306E3B" w:rsidRPr="0002719E" w:rsidRDefault="00306E3B">
            <w:pPr>
              <w:rPr>
                <w:rFonts w:ascii="Times New Roman" w:hAnsi="Times New Roman" w:cs="Times New Roman"/>
                <w:szCs w:val="16"/>
              </w:rPr>
            </w:pPr>
          </w:p>
        </w:tc>
        <w:tc>
          <w:tcPr>
            <w:tcW w:w="683" w:type="dxa"/>
            <w:shd w:val="clear" w:color="FFFFFF" w:fill="auto"/>
            <w:vAlign w:val="bottom"/>
          </w:tcPr>
          <w:p w:rsidR="00306E3B" w:rsidRPr="0002719E" w:rsidRDefault="00306E3B">
            <w:pPr>
              <w:rPr>
                <w:rFonts w:ascii="Times New Roman" w:hAnsi="Times New Roman" w:cs="Times New Roman"/>
                <w:szCs w:val="16"/>
              </w:rPr>
            </w:pPr>
          </w:p>
        </w:tc>
        <w:tc>
          <w:tcPr>
            <w:tcW w:w="847" w:type="dxa"/>
            <w:shd w:val="clear" w:color="FFFFFF" w:fill="auto"/>
            <w:vAlign w:val="bottom"/>
          </w:tcPr>
          <w:p w:rsidR="00306E3B" w:rsidRPr="0002719E" w:rsidRDefault="00306E3B">
            <w:pPr>
              <w:rPr>
                <w:rFonts w:ascii="Times New Roman" w:hAnsi="Times New Roman" w:cs="Times New Roman"/>
                <w:szCs w:val="16"/>
              </w:rPr>
            </w:pPr>
          </w:p>
        </w:tc>
        <w:tc>
          <w:tcPr>
            <w:tcW w:w="1054" w:type="dxa"/>
            <w:shd w:val="clear" w:color="FFFFFF" w:fill="auto"/>
            <w:vAlign w:val="bottom"/>
          </w:tcPr>
          <w:p w:rsidR="00306E3B" w:rsidRPr="0002719E" w:rsidRDefault="00306E3B">
            <w:pPr>
              <w:rPr>
                <w:rFonts w:ascii="Times New Roman" w:hAnsi="Times New Roman" w:cs="Times New Roman"/>
                <w:szCs w:val="16"/>
              </w:rPr>
            </w:pPr>
          </w:p>
        </w:tc>
        <w:tc>
          <w:tcPr>
            <w:tcW w:w="1825" w:type="dxa"/>
            <w:shd w:val="clear" w:color="FFFFFF" w:fill="auto"/>
            <w:vAlign w:val="bottom"/>
          </w:tcPr>
          <w:p w:rsidR="00306E3B" w:rsidRPr="0002719E" w:rsidRDefault="00306E3B">
            <w:pPr>
              <w:rPr>
                <w:rFonts w:ascii="Times New Roman" w:hAnsi="Times New Roman" w:cs="Times New Roman"/>
                <w:szCs w:val="16"/>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EE3BE2">
        <w:trPr>
          <w:trHeight w:val="60"/>
        </w:trPr>
        <w:tc>
          <w:tcPr>
            <w:tcW w:w="10773" w:type="dxa"/>
            <w:gridSpan w:val="8"/>
            <w:shd w:val="clear" w:color="FFFFFF" w:fill="auto"/>
            <w:vAlign w:val="bottom"/>
          </w:tcPr>
          <w:p w:rsidR="00306E3B" w:rsidRPr="0002719E" w:rsidRDefault="0034572B">
            <w:pPr>
              <w:jc w:val="both"/>
              <w:rPr>
                <w:rFonts w:ascii="Times New Roman" w:hAnsi="Times New Roman" w:cs="Times New Roman"/>
                <w:sz w:val="28"/>
                <w:szCs w:val="28"/>
              </w:rPr>
            </w:pPr>
            <w:r w:rsidRPr="0002719E">
              <w:rPr>
                <w:rFonts w:ascii="Times New Roman" w:hAnsi="Times New Roman" w:cs="Times New Roman"/>
                <w:sz w:val="28"/>
                <w:szCs w:val="28"/>
              </w:rPr>
              <w:t xml:space="preserve">Цена должна быть указана с учетом </w:t>
            </w:r>
            <w:proofErr w:type="gramStart"/>
            <w:r w:rsidRPr="0002719E">
              <w:rPr>
                <w:rFonts w:ascii="Times New Roman" w:hAnsi="Times New Roman" w:cs="Times New Roman"/>
                <w:sz w:val="28"/>
                <w:szCs w:val="28"/>
              </w:rPr>
              <w:t>доставки  до</w:t>
            </w:r>
            <w:proofErr w:type="gramEnd"/>
            <w:r w:rsidRPr="0002719E">
              <w:rPr>
                <w:rFonts w:ascii="Times New Roman" w:hAnsi="Times New Roman" w:cs="Times New Roman"/>
                <w:sz w:val="28"/>
                <w:szCs w:val="28"/>
              </w:rPr>
              <w:t xml:space="preserve"> КГБУЗ «Краевая клиническая больница» </w:t>
            </w:r>
            <w:proofErr w:type="spellStart"/>
            <w:r w:rsidRPr="0002719E">
              <w:rPr>
                <w:rFonts w:ascii="Times New Roman" w:hAnsi="Times New Roman" w:cs="Times New Roman"/>
                <w:sz w:val="28"/>
                <w:szCs w:val="28"/>
              </w:rPr>
              <w:t>г.Красноярск</w:t>
            </w:r>
            <w:proofErr w:type="spellEnd"/>
            <w:r w:rsidRPr="0002719E">
              <w:rPr>
                <w:rFonts w:ascii="Times New Roman" w:hAnsi="Times New Roman" w:cs="Times New Roman"/>
                <w:sz w:val="28"/>
                <w:szCs w:val="28"/>
              </w:rPr>
              <w:t>, ул. Партизана Железняка, 3.</w:t>
            </w:r>
          </w:p>
        </w:tc>
      </w:tr>
      <w:tr w:rsidR="00306E3B" w:rsidRPr="0002719E" w:rsidTr="0002719E">
        <w:trPr>
          <w:trHeight w:val="120"/>
        </w:trPr>
        <w:tc>
          <w:tcPr>
            <w:tcW w:w="549" w:type="dxa"/>
            <w:shd w:val="clear" w:color="FFFFFF" w:fill="auto"/>
            <w:vAlign w:val="bottom"/>
          </w:tcPr>
          <w:p w:rsidR="00306E3B" w:rsidRPr="0002719E" w:rsidRDefault="00306E3B">
            <w:pPr>
              <w:rPr>
                <w:rFonts w:ascii="Times New Roman" w:hAnsi="Times New Roman" w:cs="Times New Roman"/>
                <w:sz w:val="28"/>
                <w:szCs w:val="28"/>
              </w:rPr>
            </w:pPr>
          </w:p>
        </w:tc>
        <w:tc>
          <w:tcPr>
            <w:tcW w:w="2352" w:type="dxa"/>
            <w:shd w:val="clear" w:color="FFFFFF" w:fill="auto"/>
            <w:vAlign w:val="bottom"/>
          </w:tcPr>
          <w:p w:rsidR="00306E3B" w:rsidRPr="0002719E" w:rsidRDefault="00306E3B">
            <w:pPr>
              <w:rPr>
                <w:rFonts w:ascii="Times New Roman" w:hAnsi="Times New Roman" w:cs="Times New Roman"/>
                <w:sz w:val="28"/>
                <w:szCs w:val="28"/>
              </w:rPr>
            </w:pPr>
          </w:p>
        </w:tc>
        <w:tc>
          <w:tcPr>
            <w:tcW w:w="2390" w:type="dxa"/>
            <w:shd w:val="clear" w:color="FFFFFF" w:fill="auto"/>
            <w:vAlign w:val="bottom"/>
          </w:tcPr>
          <w:p w:rsidR="00306E3B" w:rsidRPr="0002719E" w:rsidRDefault="00306E3B">
            <w:pPr>
              <w:rPr>
                <w:rFonts w:ascii="Times New Roman" w:hAnsi="Times New Roman" w:cs="Times New Roman"/>
                <w:sz w:val="28"/>
                <w:szCs w:val="28"/>
              </w:rPr>
            </w:pPr>
          </w:p>
        </w:tc>
        <w:tc>
          <w:tcPr>
            <w:tcW w:w="683" w:type="dxa"/>
            <w:shd w:val="clear" w:color="FFFFFF" w:fill="auto"/>
            <w:vAlign w:val="bottom"/>
          </w:tcPr>
          <w:p w:rsidR="00306E3B" w:rsidRPr="0002719E" w:rsidRDefault="00306E3B">
            <w:pPr>
              <w:rPr>
                <w:rFonts w:ascii="Times New Roman" w:hAnsi="Times New Roman" w:cs="Times New Roman"/>
                <w:sz w:val="28"/>
                <w:szCs w:val="28"/>
              </w:rPr>
            </w:pPr>
          </w:p>
        </w:tc>
        <w:tc>
          <w:tcPr>
            <w:tcW w:w="847" w:type="dxa"/>
            <w:shd w:val="clear" w:color="FFFFFF" w:fill="auto"/>
            <w:vAlign w:val="bottom"/>
          </w:tcPr>
          <w:p w:rsidR="00306E3B" w:rsidRPr="0002719E" w:rsidRDefault="00306E3B">
            <w:pPr>
              <w:rPr>
                <w:rFonts w:ascii="Times New Roman" w:hAnsi="Times New Roman" w:cs="Times New Roman"/>
                <w:sz w:val="28"/>
                <w:szCs w:val="28"/>
              </w:rPr>
            </w:pPr>
          </w:p>
        </w:tc>
        <w:tc>
          <w:tcPr>
            <w:tcW w:w="1054" w:type="dxa"/>
            <w:shd w:val="clear" w:color="FFFFFF" w:fill="auto"/>
            <w:vAlign w:val="bottom"/>
          </w:tcPr>
          <w:p w:rsidR="00306E3B" w:rsidRPr="0002719E" w:rsidRDefault="00306E3B">
            <w:pPr>
              <w:rPr>
                <w:rFonts w:ascii="Times New Roman" w:hAnsi="Times New Roman" w:cs="Times New Roman"/>
                <w:sz w:val="28"/>
                <w:szCs w:val="28"/>
              </w:rPr>
            </w:pPr>
          </w:p>
        </w:tc>
        <w:tc>
          <w:tcPr>
            <w:tcW w:w="1825" w:type="dxa"/>
            <w:shd w:val="clear" w:color="FFFFFF" w:fill="auto"/>
            <w:vAlign w:val="bottom"/>
          </w:tcPr>
          <w:p w:rsidR="00306E3B" w:rsidRPr="0002719E" w:rsidRDefault="00306E3B">
            <w:pPr>
              <w:rPr>
                <w:rFonts w:ascii="Times New Roman" w:hAnsi="Times New Roman" w:cs="Times New Roman"/>
                <w:sz w:val="28"/>
                <w:szCs w:val="28"/>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EE3BE2">
        <w:trPr>
          <w:trHeight w:val="60"/>
        </w:trPr>
        <w:tc>
          <w:tcPr>
            <w:tcW w:w="10773" w:type="dxa"/>
            <w:gridSpan w:val="8"/>
            <w:shd w:val="clear" w:color="FFFFFF" w:fill="auto"/>
            <w:vAlign w:val="bottom"/>
          </w:tcPr>
          <w:p w:rsidR="00306E3B" w:rsidRPr="0002719E" w:rsidRDefault="0034572B">
            <w:pPr>
              <w:jc w:val="both"/>
              <w:rPr>
                <w:rFonts w:ascii="Times New Roman" w:hAnsi="Times New Roman" w:cs="Times New Roman"/>
                <w:sz w:val="28"/>
                <w:szCs w:val="28"/>
              </w:rPr>
            </w:pPr>
            <w:r w:rsidRPr="0002719E">
              <w:rPr>
                <w:rFonts w:ascii="Times New Roman" w:hAnsi="Times New Roman" w:cs="Times New Roman"/>
                <w:sz w:val="28"/>
                <w:szCs w:val="28"/>
              </w:rPr>
              <w:t xml:space="preserve">Информацию необходимо направить по факсу +7 (391) 220-16-23, электронной почте </w:t>
            </w:r>
            <w:proofErr w:type="gramStart"/>
            <w:r w:rsidRPr="0002719E">
              <w:rPr>
                <w:rFonts w:ascii="Times New Roman" w:hAnsi="Times New Roman" w:cs="Times New Roman"/>
                <w:sz w:val="28"/>
                <w:szCs w:val="28"/>
              </w:rPr>
              <w:t>zakupki@medgorod.ru  или</w:t>
            </w:r>
            <w:proofErr w:type="gramEnd"/>
            <w:r w:rsidRPr="0002719E">
              <w:rPr>
                <w:rFonts w:ascii="Times New Roman" w:hAnsi="Times New Roman" w:cs="Times New Roman"/>
                <w:sz w:val="28"/>
                <w:szCs w:val="28"/>
              </w:rPr>
              <w:t xml:space="preserve"> по адресу г. Красноярск, ул. Партизана Железняка 3-б, отдел обеспечения государственных закупок, тел. 220-16-04</w:t>
            </w:r>
          </w:p>
        </w:tc>
      </w:tr>
      <w:tr w:rsidR="00306E3B" w:rsidRPr="0002719E" w:rsidTr="0002719E">
        <w:trPr>
          <w:trHeight w:val="165"/>
        </w:trPr>
        <w:tc>
          <w:tcPr>
            <w:tcW w:w="549" w:type="dxa"/>
            <w:shd w:val="clear" w:color="FFFFFF" w:fill="auto"/>
            <w:vAlign w:val="bottom"/>
          </w:tcPr>
          <w:p w:rsidR="00306E3B" w:rsidRPr="0002719E" w:rsidRDefault="00306E3B">
            <w:pPr>
              <w:rPr>
                <w:rFonts w:ascii="Times New Roman" w:hAnsi="Times New Roman" w:cs="Times New Roman"/>
                <w:szCs w:val="16"/>
              </w:rPr>
            </w:pPr>
          </w:p>
        </w:tc>
        <w:tc>
          <w:tcPr>
            <w:tcW w:w="2352" w:type="dxa"/>
            <w:shd w:val="clear" w:color="FFFFFF" w:fill="auto"/>
            <w:vAlign w:val="bottom"/>
          </w:tcPr>
          <w:p w:rsidR="00306E3B" w:rsidRPr="0002719E" w:rsidRDefault="00306E3B">
            <w:pPr>
              <w:rPr>
                <w:rFonts w:ascii="Times New Roman" w:hAnsi="Times New Roman" w:cs="Times New Roman"/>
                <w:szCs w:val="16"/>
              </w:rPr>
            </w:pPr>
          </w:p>
        </w:tc>
        <w:tc>
          <w:tcPr>
            <w:tcW w:w="2390" w:type="dxa"/>
            <w:shd w:val="clear" w:color="FFFFFF" w:fill="auto"/>
            <w:vAlign w:val="bottom"/>
          </w:tcPr>
          <w:p w:rsidR="00306E3B" w:rsidRPr="0002719E" w:rsidRDefault="00306E3B">
            <w:pPr>
              <w:rPr>
                <w:rFonts w:ascii="Times New Roman" w:hAnsi="Times New Roman" w:cs="Times New Roman"/>
                <w:szCs w:val="16"/>
              </w:rPr>
            </w:pPr>
          </w:p>
        </w:tc>
        <w:tc>
          <w:tcPr>
            <w:tcW w:w="683" w:type="dxa"/>
            <w:shd w:val="clear" w:color="FFFFFF" w:fill="auto"/>
            <w:vAlign w:val="bottom"/>
          </w:tcPr>
          <w:p w:rsidR="00306E3B" w:rsidRPr="0002719E" w:rsidRDefault="00306E3B">
            <w:pPr>
              <w:rPr>
                <w:rFonts w:ascii="Times New Roman" w:hAnsi="Times New Roman" w:cs="Times New Roman"/>
                <w:szCs w:val="16"/>
              </w:rPr>
            </w:pPr>
          </w:p>
        </w:tc>
        <w:tc>
          <w:tcPr>
            <w:tcW w:w="847" w:type="dxa"/>
            <w:shd w:val="clear" w:color="FFFFFF" w:fill="auto"/>
            <w:vAlign w:val="bottom"/>
          </w:tcPr>
          <w:p w:rsidR="00306E3B" w:rsidRPr="0002719E" w:rsidRDefault="00306E3B">
            <w:pPr>
              <w:rPr>
                <w:rFonts w:ascii="Times New Roman" w:hAnsi="Times New Roman" w:cs="Times New Roman"/>
                <w:szCs w:val="16"/>
              </w:rPr>
            </w:pPr>
          </w:p>
        </w:tc>
        <w:tc>
          <w:tcPr>
            <w:tcW w:w="1054" w:type="dxa"/>
            <w:shd w:val="clear" w:color="FFFFFF" w:fill="auto"/>
            <w:vAlign w:val="bottom"/>
          </w:tcPr>
          <w:p w:rsidR="00306E3B" w:rsidRPr="0002719E" w:rsidRDefault="00306E3B">
            <w:pPr>
              <w:rPr>
                <w:rFonts w:ascii="Times New Roman" w:hAnsi="Times New Roman" w:cs="Times New Roman"/>
                <w:szCs w:val="16"/>
              </w:rPr>
            </w:pPr>
          </w:p>
        </w:tc>
        <w:tc>
          <w:tcPr>
            <w:tcW w:w="1825" w:type="dxa"/>
            <w:shd w:val="clear" w:color="FFFFFF" w:fill="auto"/>
            <w:vAlign w:val="bottom"/>
          </w:tcPr>
          <w:p w:rsidR="00306E3B" w:rsidRPr="0002719E" w:rsidRDefault="00306E3B">
            <w:pPr>
              <w:rPr>
                <w:rFonts w:ascii="Times New Roman" w:hAnsi="Times New Roman" w:cs="Times New Roman"/>
                <w:szCs w:val="16"/>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EE3BE2">
        <w:trPr>
          <w:trHeight w:val="60"/>
        </w:trPr>
        <w:tc>
          <w:tcPr>
            <w:tcW w:w="10773" w:type="dxa"/>
            <w:gridSpan w:val="8"/>
            <w:shd w:val="clear" w:color="FFFFFF" w:fill="auto"/>
            <w:vAlign w:val="bottom"/>
          </w:tcPr>
          <w:p w:rsidR="00306E3B" w:rsidRPr="0002719E" w:rsidRDefault="0034572B" w:rsidP="001C3C77">
            <w:pPr>
              <w:rPr>
                <w:rFonts w:ascii="Times New Roman" w:hAnsi="Times New Roman" w:cs="Times New Roman"/>
                <w:sz w:val="28"/>
                <w:szCs w:val="28"/>
              </w:rPr>
            </w:pPr>
            <w:r w:rsidRPr="0002719E">
              <w:rPr>
                <w:rFonts w:ascii="Times New Roman" w:hAnsi="Times New Roman" w:cs="Times New Roman"/>
                <w:sz w:val="28"/>
                <w:szCs w:val="28"/>
              </w:rPr>
              <w:lastRenderedPageBreak/>
              <w:t xml:space="preserve">Предложения принимаются в срок до </w:t>
            </w:r>
            <w:r w:rsidR="001C3C77" w:rsidRPr="0002719E">
              <w:rPr>
                <w:rFonts w:ascii="Times New Roman" w:hAnsi="Times New Roman" w:cs="Times New Roman"/>
                <w:sz w:val="28"/>
                <w:szCs w:val="28"/>
              </w:rPr>
              <w:t>22.01.2021 г.</w:t>
            </w:r>
            <w:r w:rsidRPr="0002719E">
              <w:rPr>
                <w:rFonts w:ascii="Times New Roman" w:hAnsi="Times New Roman" w:cs="Times New Roman"/>
                <w:sz w:val="28"/>
                <w:szCs w:val="28"/>
              </w:rPr>
              <w:t xml:space="preserve"> 17:00:00 по местному времени.</w:t>
            </w:r>
          </w:p>
        </w:tc>
      </w:tr>
      <w:tr w:rsidR="00306E3B" w:rsidRPr="0002719E" w:rsidTr="0002719E">
        <w:trPr>
          <w:trHeight w:val="60"/>
        </w:trPr>
        <w:tc>
          <w:tcPr>
            <w:tcW w:w="549" w:type="dxa"/>
            <w:shd w:val="clear" w:color="FFFFFF" w:fill="auto"/>
            <w:vAlign w:val="bottom"/>
          </w:tcPr>
          <w:p w:rsidR="00306E3B" w:rsidRPr="0002719E" w:rsidRDefault="00306E3B">
            <w:pPr>
              <w:rPr>
                <w:rFonts w:ascii="Times New Roman" w:hAnsi="Times New Roman" w:cs="Times New Roman"/>
                <w:szCs w:val="16"/>
              </w:rPr>
            </w:pPr>
          </w:p>
        </w:tc>
        <w:tc>
          <w:tcPr>
            <w:tcW w:w="2352" w:type="dxa"/>
            <w:shd w:val="clear" w:color="FFFFFF" w:fill="auto"/>
            <w:vAlign w:val="bottom"/>
          </w:tcPr>
          <w:p w:rsidR="00306E3B" w:rsidRPr="0002719E" w:rsidRDefault="00306E3B">
            <w:pPr>
              <w:rPr>
                <w:rFonts w:ascii="Times New Roman" w:hAnsi="Times New Roman" w:cs="Times New Roman"/>
                <w:szCs w:val="16"/>
              </w:rPr>
            </w:pPr>
          </w:p>
        </w:tc>
        <w:tc>
          <w:tcPr>
            <w:tcW w:w="2390" w:type="dxa"/>
            <w:shd w:val="clear" w:color="FFFFFF" w:fill="auto"/>
            <w:vAlign w:val="bottom"/>
          </w:tcPr>
          <w:p w:rsidR="00306E3B" w:rsidRPr="0002719E" w:rsidRDefault="00306E3B">
            <w:pPr>
              <w:rPr>
                <w:rFonts w:ascii="Times New Roman" w:hAnsi="Times New Roman" w:cs="Times New Roman"/>
                <w:szCs w:val="16"/>
              </w:rPr>
            </w:pPr>
          </w:p>
        </w:tc>
        <w:tc>
          <w:tcPr>
            <w:tcW w:w="683" w:type="dxa"/>
            <w:shd w:val="clear" w:color="FFFFFF" w:fill="auto"/>
            <w:vAlign w:val="bottom"/>
          </w:tcPr>
          <w:p w:rsidR="00306E3B" w:rsidRPr="0002719E" w:rsidRDefault="00306E3B">
            <w:pPr>
              <w:rPr>
                <w:rFonts w:ascii="Times New Roman" w:hAnsi="Times New Roman" w:cs="Times New Roman"/>
                <w:szCs w:val="16"/>
              </w:rPr>
            </w:pPr>
          </w:p>
        </w:tc>
        <w:tc>
          <w:tcPr>
            <w:tcW w:w="847" w:type="dxa"/>
            <w:shd w:val="clear" w:color="FFFFFF" w:fill="auto"/>
            <w:vAlign w:val="bottom"/>
          </w:tcPr>
          <w:p w:rsidR="00306E3B" w:rsidRPr="0002719E" w:rsidRDefault="00306E3B">
            <w:pPr>
              <w:rPr>
                <w:rFonts w:ascii="Times New Roman" w:hAnsi="Times New Roman" w:cs="Times New Roman"/>
                <w:szCs w:val="16"/>
              </w:rPr>
            </w:pPr>
          </w:p>
        </w:tc>
        <w:tc>
          <w:tcPr>
            <w:tcW w:w="1054" w:type="dxa"/>
            <w:shd w:val="clear" w:color="FFFFFF" w:fill="auto"/>
            <w:vAlign w:val="bottom"/>
          </w:tcPr>
          <w:p w:rsidR="00306E3B" w:rsidRPr="0002719E" w:rsidRDefault="00306E3B">
            <w:pPr>
              <w:rPr>
                <w:rFonts w:ascii="Times New Roman" w:hAnsi="Times New Roman" w:cs="Times New Roman"/>
                <w:szCs w:val="16"/>
              </w:rPr>
            </w:pPr>
          </w:p>
        </w:tc>
        <w:tc>
          <w:tcPr>
            <w:tcW w:w="1825" w:type="dxa"/>
            <w:shd w:val="clear" w:color="FFFFFF" w:fill="auto"/>
            <w:vAlign w:val="bottom"/>
          </w:tcPr>
          <w:p w:rsidR="00306E3B" w:rsidRPr="0002719E" w:rsidRDefault="00306E3B">
            <w:pPr>
              <w:rPr>
                <w:rFonts w:ascii="Times New Roman" w:hAnsi="Times New Roman" w:cs="Times New Roman"/>
                <w:szCs w:val="16"/>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EE3BE2">
        <w:trPr>
          <w:trHeight w:val="60"/>
        </w:trPr>
        <w:tc>
          <w:tcPr>
            <w:tcW w:w="10773" w:type="dxa"/>
            <w:gridSpan w:val="8"/>
            <w:shd w:val="clear" w:color="FFFFFF" w:fill="auto"/>
            <w:vAlign w:val="bottom"/>
          </w:tcPr>
          <w:p w:rsidR="00306E3B" w:rsidRPr="0002719E" w:rsidRDefault="0034572B">
            <w:pPr>
              <w:rPr>
                <w:rFonts w:ascii="Times New Roman" w:hAnsi="Times New Roman" w:cs="Times New Roman"/>
                <w:sz w:val="28"/>
                <w:szCs w:val="28"/>
              </w:rPr>
            </w:pPr>
            <w:r w:rsidRPr="0002719E">
              <w:rPr>
                <w:rFonts w:ascii="Times New Roman" w:hAnsi="Times New Roman" w:cs="Times New Roman"/>
                <w:sz w:val="28"/>
                <w:szCs w:val="28"/>
              </w:rPr>
              <w:t>Руководитель контрактной службы________________________/Куликова И.О./</w:t>
            </w:r>
          </w:p>
        </w:tc>
      </w:tr>
      <w:tr w:rsidR="00306E3B" w:rsidRPr="0002719E" w:rsidTr="0002719E">
        <w:trPr>
          <w:trHeight w:val="60"/>
        </w:trPr>
        <w:tc>
          <w:tcPr>
            <w:tcW w:w="549" w:type="dxa"/>
            <w:shd w:val="clear" w:color="FFFFFF" w:fill="auto"/>
            <w:vAlign w:val="bottom"/>
          </w:tcPr>
          <w:p w:rsidR="00306E3B" w:rsidRPr="0002719E" w:rsidRDefault="00306E3B">
            <w:pPr>
              <w:rPr>
                <w:rFonts w:ascii="Times New Roman" w:hAnsi="Times New Roman" w:cs="Times New Roman"/>
                <w:szCs w:val="16"/>
              </w:rPr>
            </w:pPr>
          </w:p>
        </w:tc>
        <w:tc>
          <w:tcPr>
            <w:tcW w:w="2352" w:type="dxa"/>
            <w:shd w:val="clear" w:color="FFFFFF" w:fill="auto"/>
            <w:vAlign w:val="bottom"/>
          </w:tcPr>
          <w:p w:rsidR="00306E3B" w:rsidRPr="0002719E" w:rsidRDefault="00306E3B">
            <w:pPr>
              <w:rPr>
                <w:rFonts w:ascii="Times New Roman" w:hAnsi="Times New Roman" w:cs="Times New Roman"/>
                <w:szCs w:val="16"/>
              </w:rPr>
            </w:pPr>
          </w:p>
        </w:tc>
        <w:tc>
          <w:tcPr>
            <w:tcW w:w="2390" w:type="dxa"/>
            <w:shd w:val="clear" w:color="FFFFFF" w:fill="auto"/>
            <w:vAlign w:val="bottom"/>
          </w:tcPr>
          <w:p w:rsidR="00306E3B" w:rsidRPr="0002719E" w:rsidRDefault="00306E3B">
            <w:pPr>
              <w:rPr>
                <w:rFonts w:ascii="Times New Roman" w:hAnsi="Times New Roman" w:cs="Times New Roman"/>
                <w:szCs w:val="16"/>
              </w:rPr>
            </w:pPr>
          </w:p>
        </w:tc>
        <w:tc>
          <w:tcPr>
            <w:tcW w:w="683" w:type="dxa"/>
            <w:shd w:val="clear" w:color="FFFFFF" w:fill="auto"/>
            <w:vAlign w:val="bottom"/>
          </w:tcPr>
          <w:p w:rsidR="00306E3B" w:rsidRPr="0002719E" w:rsidRDefault="00306E3B">
            <w:pPr>
              <w:rPr>
                <w:rFonts w:ascii="Times New Roman" w:hAnsi="Times New Roman" w:cs="Times New Roman"/>
                <w:szCs w:val="16"/>
              </w:rPr>
            </w:pPr>
          </w:p>
        </w:tc>
        <w:tc>
          <w:tcPr>
            <w:tcW w:w="847" w:type="dxa"/>
            <w:shd w:val="clear" w:color="FFFFFF" w:fill="auto"/>
            <w:vAlign w:val="bottom"/>
          </w:tcPr>
          <w:p w:rsidR="00306E3B" w:rsidRPr="0002719E" w:rsidRDefault="00306E3B">
            <w:pPr>
              <w:rPr>
                <w:rFonts w:ascii="Times New Roman" w:hAnsi="Times New Roman" w:cs="Times New Roman"/>
                <w:szCs w:val="16"/>
              </w:rPr>
            </w:pPr>
          </w:p>
        </w:tc>
        <w:tc>
          <w:tcPr>
            <w:tcW w:w="1054" w:type="dxa"/>
            <w:shd w:val="clear" w:color="FFFFFF" w:fill="auto"/>
            <w:vAlign w:val="bottom"/>
          </w:tcPr>
          <w:p w:rsidR="00306E3B" w:rsidRPr="0002719E" w:rsidRDefault="00306E3B">
            <w:pPr>
              <w:rPr>
                <w:rFonts w:ascii="Times New Roman" w:hAnsi="Times New Roman" w:cs="Times New Roman"/>
                <w:szCs w:val="16"/>
              </w:rPr>
            </w:pPr>
          </w:p>
        </w:tc>
        <w:tc>
          <w:tcPr>
            <w:tcW w:w="1825" w:type="dxa"/>
            <w:shd w:val="clear" w:color="FFFFFF" w:fill="auto"/>
            <w:vAlign w:val="bottom"/>
          </w:tcPr>
          <w:p w:rsidR="00306E3B" w:rsidRPr="0002719E" w:rsidRDefault="00306E3B">
            <w:pPr>
              <w:rPr>
                <w:rFonts w:ascii="Times New Roman" w:hAnsi="Times New Roman" w:cs="Times New Roman"/>
                <w:szCs w:val="16"/>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49" w:type="dxa"/>
            <w:shd w:val="clear" w:color="FFFFFF" w:fill="auto"/>
            <w:vAlign w:val="bottom"/>
          </w:tcPr>
          <w:p w:rsidR="00306E3B" w:rsidRPr="0002719E" w:rsidRDefault="00306E3B">
            <w:pPr>
              <w:rPr>
                <w:rFonts w:ascii="Times New Roman" w:hAnsi="Times New Roman" w:cs="Times New Roman"/>
                <w:szCs w:val="16"/>
              </w:rPr>
            </w:pPr>
          </w:p>
        </w:tc>
        <w:tc>
          <w:tcPr>
            <w:tcW w:w="2352" w:type="dxa"/>
            <w:shd w:val="clear" w:color="FFFFFF" w:fill="auto"/>
            <w:vAlign w:val="bottom"/>
          </w:tcPr>
          <w:p w:rsidR="00306E3B" w:rsidRPr="0002719E" w:rsidRDefault="00306E3B">
            <w:pPr>
              <w:rPr>
                <w:rFonts w:ascii="Times New Roman" w:hAnsi="Times New Roman" w:cs="Times New Roman"/>
                <w:szCs w:val="16"/>
              </w:rPr>
            </w:pPr>
          </w:p>
        </w:tc>
        <w:tc>
          <w:tcPr>
            <w:tcW w:w="2390" w:type="dxa"/>
            <w:shd w:val="clear" w:color="FFFFFF" w:fill="auto"/>
            <w:vAlign w:val="bottom"/>
          </w:tcPr>
          <w:p w:rsidR="00306E3B" w:rsidRPr="0002719E" w:rsidRDefault="00306E3B">
            <w:pPr>
              <w:rPr>
                <w:rFonts w:ascii="Times New Roman" w:hAnsi="Times New Roman" w:cs="Times New Roman"/>
                <w:szCs w:val="16"/>
              </w:rPr>
            </w:pPr>
          </w:p>
        </w:tc>
        <w:tc>
          <w:tcPr>
            <w:tcW w:w="683" w:type="dxa"/>
            <w:shd w:val="clear" w:color="FFFFFF" w:fill="auto"/>
            <w:vAlign w:val="bottom"/>
          </w:tcPr>
          <w:p w:rsidR="00306E3B" w:rsidRPr="0002719E" w:rsidRDefault="00306E3B">
            <w:pPr>
              <w:rPr>
                <w:rFonts w:ascii="Times New Roman" w:hAnsi="Times New Roman" w:cs="Times New Roman"/>
                <w:szCs w:val="16"/>
              </w:rPr>
            </w:pPr>
          </w:p>
        </w:tc>
        <w:tc>
          <w:tcPr>
            <w:tcW w:w="847" w:type="dxa"/>
            <w:shd w:val="clear" w:color="FFFFFF" w:fill="auto"/>
            <w:vAlign w:val="bottom"/>
          </w:tcPr>
          <w:p w:rsidR="00306E3B" w:rsidRPr="0002719E" w:rsidRDefault="00306E3B">
            <w:pPr>
              <w:rPr>
                <w:rFonts w:ascii="Times New Roman" w:hAnsi="Times New Roman" w:cs="Times New Roman"/>
                <w:szCs w:val="16"/>
              </w:rPr>
            </w:pPr>
          </w:p>
        </w:tc>
        <w:tc>
          <w:tcPr>
            <w:tcW w:w="1054" w:type="dxa"/>
            <w:shd w:val="clear" w:color="FFFFFF" w:fill="auto"/>
            <w:vAlign w:val="bottom"/>
          </w:tcPr>
          <w:p w:rsidR="00306E3B" w:rsidRPr="0002719E" w:rsidRDefault="00306E3B">
            <w:pPr>
              <w:rPr>
                <w:rFonts w:ascii="Times New Roman" w:hAnsi="Times New Roman" w:cs="Times New Roman"/>
                <w:szCs w:val="16"/>
              </w:rPr>
            </w:pPr>
          </w:p>
        </w:tc>
        <w:tc>
          <w:tcPr>
            <w:tcW w:w="1825" w:type="dxa"/>
            <w:shd w:val="clear" w:color="FFFFFF" w:fill="auto"/>
            <w:vAlign w:val="bottom"/>
          </w:tcPr>
          <w:p w:rsidR="00306E3B" w:rsidRPr="0002719E" w:rsidRDefault="00306E3B">
            <w:pPr>
              <w:rPr>
                <w:rFonts w:ascii="Times New Roman" w:hAnsi="Times New Roman" w:cs="Times New Roman"/>
                <w:szCs w:val="16"/>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02719E">
        <w:trPr>
          <w:trHeight w:val="60"/>
        </w:trPr>
        <w:tc>
          <w:tcPr>
            <w:tcW w:w="549" w:type="dxa"/>
            <w:shd w:val="clear" w:color="FFFFFF" w:fill="auto"/>
            <w:vAlign w:val="bottom"/>
          </w:tcPr>
          <w:p w:rsidR="00306E3B" w:rsidRPr="0002719E" w:rsidRDefault="00306E3B">
            <w:pPr>
              <w:rPr>
                <w:rFonts w:ascii="Times New Roman" w:hAnsi="Times New Roman" w:cs="Times New Roman"/>
                <w:szCs w:val="16"/>
              </w:rPr>
            </w:pPr>
          </w:p>
        </w:tc>
        <w:tc>
          <w:tcPr>
            <w:tcW w:w="2352" w:type="dxa"/>
            <w:shd w:val="clear" w:color="FFFFFF" w:fill="auto"/>
            <w:vAlign w:val="bottom"/>
          </w:tcPr>
          <w:p w:rsidR="00306E3B" w:rsidRPr="0002719E" w:rsidRDefault="00306E3B">
            <w:pPr>
              <w:rPr>
                <w:rFonts w:ascii="Times New Roman" w:hAnsi="Times New Roman" w:cs="Times New Roman"/>
                <w:szCs w:val="16"/>
              </w:rPr>
            </w:pPr>
          </w:p>
        </w:tc>
        <w:tc>
          <w:tcPr>
            <w:tcW w:w="2390" w:type="dxa"/>
            <w:shd w:val="clear" w:color="FFFFFF" w:fill="auto"/>
            <w:vAlign w:val="bottom"/>
          </w:tcPr>
          <w:p w:rsidR="00306E3B" w:rsidRPr="0002719E" w:rsidRDefault="00306E3B">
            <w:pPr>
              <w:rPr>
                <w:rFonts w:ascii="Times New Roman" w:hAnsi="Times New Roman" w:cs="Times New Roman"/>
                <w:szCs w:val="16"/>
              </w:rPr>
            </w:pPr>
          </w:p>
        </w:tc>
        <w:tc>
          <w:tcPr>
            <w:tcW w:w="683" w:type="dxa"/>
            <w:shd w:val="clear" w:color="FFFFFF" w:fill="auto"/>
            <w:vAlign w:val="bottom"/>
          </w:tcPr>
          <w:p w:rsidR="00306E3B" w:rsidRPr="0002719E" w:rsidRDefault="00306E3B">
            <w:pPr>
              <w:rPr>
                <w:rFonts w:ascii="Times New Roman" w:hAnsi="Times New Roman" w:cs="Times New Roman"/>
                <w:szCs w:val="16"/>
              </w:rPr>
            </w:pPr>
          </w:p>
        </w:tc>
        <w:tc>
          <w:tcPr>
            <w:tcW w:w="847" w:type="dxa"/>
            <w:shd w:val="clear" w:color="FFFFFF" w:fill="auto"/>
            <w:vAlign w:val="bottom"/>
          </w:tcPr>
          <w:p w:rsidR="00306E3B" w:rsidRPr="0002719E" w:rsidRDefault="00306E3B">
            <w:pPr>
              <w:rPr>
                <w:rFonts w:ascii="Times New Roman" w:hAnsi="Times New Roman" w:cs="Times New Roman"/>
                <w:szCs w:val="16"/>
              </w:rPr>
            </w:pPr>
          </w:p>
        </w:tc>
        <w:tc>
          <w:tcPr>
            <w:tcW w:w="1054" w:type="dxa"/>
            <w:shd w:val="clear" w:color="FFFFFF" w:fill="auto"/>
            <w:vAlign w:val="bottom"/>
          </w:tcPr>
          <w:p w:rsidR="00306E3B" w:rsidRPr="0002719E" w:rsidRDefault="00306E3B">
            <w:pPr>
              <w:rPr>
                <w:rFonts w:ascii="Times New Roman" w:hAnsi="Times New Roman" w:cs="Times New Roman"/>
                <w:szCs w:val="16"/>
              </w:rPr>
            </w:pPr>
          </w:p>
        </w:tc>
        <w:tc>
          <w:tcPr>
            <w:tcW w:w="1825" w:type="dxa"/>
            <w:shd w:val="clear" w:color="FFFFFF" w:fill="auto"/>
            <w:vAlign w:val="bottom"/>
          </w:tcPr>
          <w:p w:rsidR="00306E3B" w:rsidRPr="0002719E" w:rsidRDefault="00306E3B">
            <w:pPr>
              <w:rPr>
                <w:rFonts w:ascii="Times New Roman" w:hAnsi="Times New Roman" w:cs="Times New Roman"/>
                <w:szCs w:val="16"/>
              </w:rPr>
            </w:pPr>
          </w:p>
        </w:tc>
        <w:tc>
          <w:tcPr>
            <w:tcW w:w="1073" w:type="dxa"/>
            <w:shd w:val="clear" w:color="FFFFFF" w:fill="auto"/>
            <w:vAlign w:val="bottom"/>
          </w:tcPr>
          <w:p w:rsidR="00306E3B" w:rsidRPr="0002719E" w:rsidRDefault="00306E3B">
            <w:pPr>
              <w:rPr>
                <w:rFonts w:ascii="Times New Roman" w:hAnsi="Times New Roman" w:cs="Times New Roman"/>
                <w:szCs w:val="16"/>
              </w:rPr>
            </w:pPr>
          </w:p>
        </w:tc>
      </w:tr>
      <w:tr w:rsidR="00306E3B" w:rsidRPr="0002719E" w:rsidTr="00EE3BE2">
        <w:trPr>
          <w:trHeight w:val="60"/>
        </w:trPr>
        <w:tc>
          <w:tcPr>
            <w:tcW w:w="10773" w:type="dxa"/>
            <w:gridSpan w:val="8"/>
            <w:shd w:val="clear" w:color="FFFFFF" w:fill="auto"/>
            <w:vAlign w:val="bottom"/>
          </w:tcPr>
          <w:p w:rsidR="00306E3B" w:rsidRPr="0002719E" w:rsidRDefault="0034572B">
            <w:pPr>
              <w:rPr>
                <w:rFonts w:ascii="Times New Roman" w:hAnsi="Times New Roman" w:cs="Times New Roman"/>
                <w:sz w:val="28"/>
                <w:szCs w:val="28"/>
              </w:rPr>
            </w:pPr>
            <w:r w:rsidRPr="0002719E">
              <w:rPr>
                <w:rFonts w:ascii="Times New Roman" w:hAnsi="Times New Roman" w:cs="Times New Roman"/>
                <w:sz w:val="28"/>
                <w:szCs w:val="28"/>
              </w:rPr>
              <w:t>Исполнитель:</w:t>
            </w:r>
          </w:p>
        </w:tc>
      </w:tr>
      <w:tr w:rsidR="00306E3B" w:rsidRPr="0002719E" w:rsidTr="00EE3BE2">
        <w:trPr>
          <w:trHeight w:val="60"/>
        </w:trPr>
        <w:tc>
          <w:tcPr>
            <w:tcW w:w="10773" w:type="dxa"/>
            <w:gridSpan w:val="8"/>
            <w:shd w:val="clear" w:color="FFFFFF" w:fill="auto"/>
            <w:vAlign w:val="bottom"/>
          </w:tcPr>
          <w:p w:rsidR="00306E3B" w:rsidRPr="0002719E" w:rsidRDefault="0034572B">
            <w:pPr>
              <w:rPr>
                <w:rFonts w:ascii="Times New Roman" w:hAnsi="Times New Roman" w:cs="Times New Roman"/>
                <w:sz w:val="28"/>
                <w:szCs w:val="28"/>
              </w:rPr>
            </w:pPr>
            <w:r w:rsidRPr="0002719E">
              <w:rPr>
                <w:rFonts w:ascii="Times New Roman" w:hAnsi="Times New Roman" w:cs="Times New Roman"/>
                <w:sz w:val="28"/>
                <w:szCs w:val="28"/>
              </w:rPr>
              <w:t>, тел.</w:t>
            </w:r>
          </w:p>
        </w:tc>
      </w:tr>
    </w:tbl>
    <w:p w:rsidR="000845F7" w:rsidRPr="0002719E" w:rsidRDefault="000845F7">
      <w:pPr>
        <w:rPr>
          <w:rFonts w:ascii="Times New Roman" w:hAnsi="Times New Roman" w:cs="Times New Roman"/>
        </w:rPr>
      </w:pPr>
    </w:p>
    <w:sectPr w:rsidR="000845F7" w:rsidRPr="0002719E">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3B"/>
    <w:rsid w:val="0002719E"/>
    <w:rsid w:val="000845F7"/>
    <w:rsid w:val="001C3C77"/>
    <w:rsid w:val="00290593"/>
    <w:rsid w:val="00306E3B"/>
    <w:rsid w:val="0034572B"/>
    <w:rsid w:val="007B0E44"/>
    <w:rsid w:val="00B93B85"/>
    <w:rsid w:val="00BE6219"/>
    <w:rsid w:val="00D242D7"/>
    <w:rsid w:val="00E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74044-BDCF-4E12-B39A-0D2C9586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Алёшечкина Екатерина Александровна</dc:creator>
  <cp:lastModifiedBy>Алёшечкина Екатерина Александровна</cp:lastModifiedBy>
  <cp:revision>3</cp:revision>
  <dcterms:created xsi:type="dcterms:W3CDTF">2021-01-20T07:01:00Z</dcterms:created>
  <dcterms:modified xsi:type="dcterms:W3CDTF">2021-01-20T07:03:00Z</dcterms:modified>
</cp:coreProperties>
</file>